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81" w:rsidRDefault="008A6581" w:rsidP="008A6581">
      <w:pPr>
        <w:widowControl/>
        <w:shd w:val="clear" w:color="auto" w:fill="FFFFFF"/>
        <w:spacing w:before="100" w:beforeAutospacing="1" w:after="150" w:line="375" w:lineRule="atLeast"/>
        <w:jc w:val="left"/>
        <w:outlineLvl w:val="2"/>
        <w:rPr>
          <w:rFonts w:ascii="Verdana" w:eastAsia="宋体" w:hAnsi="Verdana" w:cs="宋体" w:hint="eastAsia"/>
          <w:b/>
          <w:bCs/>
          <w:color w:val="0F2431"/>
          <w:kern w:val="0"/>
          <w:sz w:val="27"/>
          <w:szCs w:val="27"/>
        </w:rPr>
      </w:pPr>
      <w:r w:rsidRPr="008A6581">
        <w:rPr>
          <w:rFonts w:ascii="Verdana" w:eastAsia="宋体" w:hAnsi="Verdana" w:cs="宋体"/>
          <w:b/>
          <w:bCs/>
          <w:color w:val="0F2431"/>
          <w:kern w:val="0"/>
          <w:sz w:val="27"/>
          <w:szCs w:val="27"/>
        </w:rPr>
        <w:t>http://yanjiusheng.xaufe.edu.cn/Html/?1219.html</w:t>
      </w:r>
    </w:p>
    <w:p w:rsidR="008A6581" w:rsidRPr="008A6581" w:rsidRDefault="008A6581" w:rsidP="008A6581">
      <w:pPr>
        <w:widowControl/>
        <w:shd w:val="clear" w:color="auto" w:fill="FFFFFF"/>
        <w:spacing w:before="100" w:beforeAutospacing="1" w:after="150" w:line="375" w:lineRule="atLeast"/>
        <w:jc w:val="left"/>
        <w:outlineLvl w:val="2"/>
        <w:rPr>
          <w:rFonts w:ascii="Verdana" w:eastAsia="宋体" w:hAnsi="Verdana" w:cs="宋体"/>
          <w:b/>
          <w:bCs/>
          <w:color w:val="0F2431"/>
          <w:kern w:val="0"/>
          <w:sz w:val="27"/>
          <w:szCs w:val="27"/>
        </w:rPr>
      </w:pPr>
      <w:r w:rsidRPr="008A6581">
        <w:rPr>
          <w:rFonts w:ascii="Verdana" w:eastAsia="宋体" w:hAnsi="Verdana" w:cs="宋体"/>
          <w:b/>
          <w:bCs/>
          <w:color w:val="0F2431"/>
          <w:kern w:val="0"/>
          <w:sz w:val="27"/>
          <w:szCs w:val="27"/>
        </w:rPr>
        <w:t>西安财经学院研究生学位论文学术不端行为检测结果处理办法</w:t>
      </w:r>
    </w:p>
    <w:p w:rsidR="008A6581" w:rsidRPr="008A6581" w:rsidRDefault="008A6581" w:rsidP="008A6581">
      <w:pPr>
        <w:widowControl/>
        <w:shd w:val="clear" w:color="auto" w:fill="EEEEEE"/>
        <w:spacing w:beforeAutospacing="1" w:line="375" w:lineRule="atLeast"/>
        <w:jc w:val="left"/>
        <w:rPr>
          <w:rFonts w:ascii="Verdana" w:eastAsia="宋体" w:hAnsi="Verdana" w:cs="宋体"/>
          <w:color w:val="0F2431"/>
          <w:kern w:val="0"/>
          <w:szCs w:val="21"/>
        </w:rPr>
      </w:pPr>
      <w:r w:rsidRPr="008A6581">
        <w:rPr>
          <w:rFonts w:ascii="Verdana" w:eastAsia="宋体" w:hAnsi="Verdana" w:cs="宋体"/>
          <w:b/>
          <w:bCs/>
          <w:color w:val="0F2431"/>
          <w:kern w:val="0"/>
          <w:szCs w:val="21"/>
        </w:rPr>
        <w:t>摘要：</w:t>
      </w:r>
      <w:r w:rsidRPr="008A6581">
        <w:rPr>
          <w:rFonts w:ascii="Verdana" w:eastAsia="宋体" w:hAnsi="Verdana" w:cs="宋体"/>
          <w:color w:val="0F2431"/>
          <w:kern w:val="0"/>
          <w:szCs w:val="21"/>
        </w:rPr>
        <w:t>在调研部分高校关于研究生学位论文不断行为检测相关工作的基础上，结合我校实际情况规定如下：</w:t>
      </w:r>
      <w:r w:rsidRPr="008A6581">
        <w:rPr>
          <w:rFonts w:ascii="Verdana" w:eastAsia="宋体" w:hAnsi="Verdana" w:cs="宋体"/>
          <w:color w:val="0F2431"/>
          <w:kern w:val="0"/>
          <w:szCs w:val="21"/>
        </w:rPr>
        <w:t xml:space="preserve"> 1</w:t>
      </w:r>
      <w:r w:rsidRPr="008A6581">
        <w:rPr>
          <w:rFonts w:ascii="Verdana" w:eastAsia="宋体" w:hAnsi="Verdana" w:cs="宋体"/>
          <w:color w:val="0F2431"/>
          <w:kern w:val="0"/>
          <w:szCs w:val="21"/>
        </w:rPr>
        <w:t>、我校所有研究生的学位论文在提交送审前必须进行学术不端行为检测，检测采用中国知网</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学位论文学术不端行为检测系</w:t>
      </w:r>
      <w:r w:rsidRPr="008A6581">
        <w:rPr>
          <w:rFonts w:ascii="Verdana" w:eastAsia="宋体" w:hAnsi="Verdana" w:cs="宋体"/>
          <w:color w:val="0F2431"/>
          <w:kern w:val="0"/>
          <w:szCs w:val="21"/>
        </w:rPr>
        <w:t>...</w:t>
      </w:r>
    </w:p>
    <w:p w:rsidR="008A6581" w:rsidRPr="008A6581" w:rsidRDefault="008A6581" w:rsidP="008A6581">
      <w:pPr>
        <w:widowControl/>
        <w:shd w:val="clear" w:color="auto" w:fill="FFFFFF"/>
        <w:spacing w:before="100" w:beforeAutospacing="1" w:after="150" w:line="375" w:lineRule="atLeast"/>
        <w:jc w:val="left"/>
        <w:rPr>
          <w:rFonts w:ascii="Verdana" w:eastAsia="宋体" w:hAnsi="Verdana" w:cs="宋体"/>
          <w:color w:val="0F2431"/>
          <w:kern w:val="0"/>
          <w:szCs w:val="21"/>
        </w:rPr>
      </w:pPr>
      <w:r w:rsidRPr="008A6581">
        <w:rPr>
          <w:rFonts w:ascii="Verdana" w:eastAsia="宋体" w:hAnsi="Verdana" w:cs="宋体"/>
          <w:color w:val="0F2431"/>
          <w:kern w:val="0"/>
          <w:szCs w:val="21"/>
        </w:rPr>
        <w:t xml:space="preserve">    </w:t>
      </w:r>
      <w:r w:rsidRPr="008A6581">
        <w:rPr>
          <w:rFonts w:ascii="Verdana" w:eastAsia="宋体" w:hAnsi="Verdana" w:cs="宋体"/>
          <w:color w:val="0F2431"/>
          <w:kern w:val="0"/>
          <w:szCs w:val="21"/>
        </w:rPr>
        <w:t>在调研部分高校关于研究生学位论文不断行为检测相关工作的基础上，结合我校实际情况规定如下：</w:t>
      </w:r>
      <w:r w:rsidRPr="008A6581">
        <w:rPr>
          <w:rFonts w:ascii="Verdana" w:eastAsia="宋体" w:hAnsi="Verdana" w:cs="宋体"/>
          <w:color w:val="0F2431"/>
          <w:kern w:val="0"/>
          <w:szCs w:val="21"/>
        </w:rPr>
        <w:br/>
        <w:t>    1</w:t>
      </w:r>
      <w:r w:rsidRPr="008A6581">
        <w:rPr>
          <w:rFonts w:ascii="Verdana" w:eastAsia="宋体" w:hAnsi="Verdana" w:cs="宋体"/>
          <w:color w:val="0F2431"/>
          <w:kern w:val="0"/>
          <w:szCs w:val="21"/>
        </w:rPr>
        <w:t>、我校所有研究生的学位论文在提交送审前必须进行学术不端行为检测，检测采用中国知网</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学位论文学术不端行为检测系统</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。监测实施由研究生部承担。</w:t>
      </w:r>
      <w:r w:rsidRPr="008A6581">
        <w:rPr>
          <w:rFonts w:ascii="Verdana" w:eastAsia="宋体" w:hAnsi="Verdana" w:cs="宋体"/>
          <w:color w:val="0F2431"/>
          <w:kern w:val="0"/>
          <w:szCs w:val="21"/>
        </w:rPr>
        <w:br/>
        <w:t>    2</w:t>
      </w:r>
      <w:r w:rsidRPr="008A6581">
        <w:rPr>
          <w:rFonts w:ascii="Verdana" w:eastAsia="宋体" w:hAnsi="Verdana" w:cs="宋体"/>
          <w:color w:val="0F2431"/>
          <w:kern w:val="0"/>
          <w:szCs w:val="21"/>
        </w:rPr>
        <w:t>、检测结果的认定和处理：</w:t>
      </w:r>
      <w:r w:rsidRPr="008A6581">
        <w:rPr>
          <w:rFonts w:ascii="Verdana" w:eastAsia="宋体" w:hAnsi="Verdana" w:cs="宋体"/>
          <w:color w:val="0F2431"/>
          <w:kern w:val="0"/>
          <w:szCs w:val="21"/>
        </w:rPr>
        <w:br/>
        <w:t xml:space="preserve">    </w:t>
      </w:r>
      <w:r w:rsidRPr="008A6581">
        <w:rPr>
          <w:rFonts w:ascii="宋体" w:eastAsia="宋体" w:hAnsi="宋体" w:cs="宋体" w:hint="eastAsia"/>
          <w:color w:val="0F2431"/>
          <w:kern w:val="0"/>
          <w:szCs w:val="21"/>
        </w:rPr>
        <w:t>①</w:t>
      </w:r>
      <w:r w:rsidRPr="008A6581">
        <w:rPr>
          <w:rFonts w:ascii="Verdana" w:eastAsia="宋体" w:hAnsi="Verdana" w:cs="Verdana"/>
          <w:color w:val="0F2431"/>
          <w:kern w:val="0"/>
          <w:szCs w:val="21"/>
        </w:rPr>
        <w:t>“</w:t>
      </w:r>
      <w:r w:rsidRPr="008A6581">
        <w:rPr>
          <w:rFonts w:ascii="Verdana" w:eastAsia="宋体" w:hAnsi="Verdana" w:cs="宋体"/>
          <w:color w:val="0F2431"/>
          <w:kern w:val="0"/>
          <w:szCs w:val="21"/>
        </w:rPr>
        <w:t>学位论文全文文字复制比</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小于</w:t>
      </w:r>
      <w:r w:rsidRPr="008A6581">
        <w:rPr>
          <w:rFonts w:ascii="Verdana" w:eastAsia="宋体" w:hAnsi="Verdana" w:cs="宋体"/>
          <w:color w:val="0F2431"/>
          <w:kern w:val="0"/>
          <w:szCs w:val="21"/>
        </w:rPr>
        <w:t>20%</w:t>
      </w:r>
      <w:r w:rsidRPr="008A6581">
        <w:rPr>
          <w:rFonts w:ascii="Verdana" w:eastAsia="宋体" w:hAnsi="Verdana" w:cs="宋体"/>
          <w:color w:val="0F2431"/>
          <w:kern w:val="0"/>
          <w:szCs w:val="21"/>
        </w:rPr>
        <w:t>者，该学位论文检测合格，可提交送审；</w:t>
      </w:r>
      <w:r w:rsidRPr="008A6581">
        <w:rPr>
          <w:rFonts w:ascii="Verdana" w:eastAsia="宋体" w:hAnsi="Verdana" w:cs="宋体"/>
          <w:color w:val="0F2431"/>
          <w:kern w:val="0"/>
          <w:szCs w:val="21"/>
        </w:rPr>
        <w:br/>
        <w:t xml:space="preserve">    </w:t>
      </w:r>
      <w:r w:rsidRPr="008A6581">
        <w:rPr>
          <w:rFonts w:ascii="宋体" w:eastAsia="宋体" w:hAnsi="宋体" w:cs="宋体" w:hint="eastAsia"/>
          <w:color w:val="0F2431"/>
          <w:kern w:val="0"/>
          <w:szCs w:val="21"/>
        </w:rPr>
        <w:t>②</w:t>
      </w:r>
      <w:r w:rsidRPr="008A6581">
        <w:rPr>
          <w:rFonts w:ascii="Verdana" w:eastAsia="宋体" w:hAnsi="Verdana" w:cs="Verdana"/>
          <w:color w:val="0F2431"/>
          <w:kern w:val="0"/>
          <w:szCs w:val="21"/>
        </w:rPr>
        <w:t>“</w:t>
      </w:r>
      <w:r w:rsidRPr="008A6581">
        <w:rPr>
          <w:rFonts w:ascii="Verdana" w:eastAsia="宋体" w:hAnsi="Verdana" w:cs="宋体"/>
          <w:color w:val="0F2431"/>
          <w:kern w:val="0"/>
          <w:szCs w:val="21"/>
        </w:rPr>
        <w:t>学位论文全文文字复制比</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在</w:t>
      </w:r>
      <w:r w:rsidRPr="008A6581">
        <w:rPr>
          <w:rFonts w:ascii="Verdana" w:eastAsia="宋体" w:hAnsi="Verdana" w:cs="宋体"/>
          <w:color w:val="0F2431"/>
          <w:kern w:val="0"/>
          <w:szCs w:val="21"/>
        </w:rPr>
        <w:t>20%—25%</w:t>
      </w:r>
      <w:r w:rsidRPr="008A6581">
        <w:rPr>
          <w:rFonts w:ascii="Verdana" w:eastAsia="宋体" w:hAnsi="Verdana" w:cs="宋体"/>
          <w:color w:val="0F2431"/>
          <w:kern w:val="0"/>
          <w:szCs w:val="21"/>
        </w:rPr>
        <w:t>之间者，结合检测报告内容，由导师负责指导修改后重新检测，修改时间不得少于</w:t>
      </w:r>
      <w:r w:rsidRPr="008A6581">
        <w:rPr>
          <w:rFonts w:ascii="Verdana" w:eastAsia="宋体" w:hAnsi="Verdana" w:cs="宋体"/>
          <w:color w:val="0F2431"/>
          <w:kern w:val="0"/>
          <w:szCs w:val="21"/>
        </w:rPr>
        <w:t>1</w:t>
      </w:r>
      <w:r w:rsidRPr="008A6581">
        <w:rPr>
          <w:rFonts w:ascii="Verdana" w:eastAsia="宋体" w:hAnsi="Verdana" w:cs="宋体"/>
          <w:color w:val="0F2431"/>
          <w:kern w:val="0"/>
          <w:szCs w:val="21"/>
        </w:rPr>
        <w:t>周；</w:t>
      </w:r>
      <w:r w:rsidRPr="008A6581">
        <w:rPr>
          <w:rFonts w:ascii="Verdana" w:eastAsia="宋体" w:hAnsi="Verdana" w:cs="宋体"/>
          <w:color w:val="0F2431"/>
          <w:kern w:val="0"/>
          <w:szCs w:val="21"/>
        </w:rPr>
        <w:br/>
        <w:t xml:space="preserve">    </w:t>
      </w:r>
      <w:r w:rsidRPr="008A6581">
        <w:rPr>
          <w:rFonts w:ascii="宋体" w:eastAsia="宋体" w:hAnsi="宋体" w:cs="宋体" w:hint="eastAsia"/>
          <w:color w:val="0F2431"/>
          <w:kern w:val="0"/>
          <w:szCs w:val="21"/>
        </w:rPr>
        <w:t>③</w:t>
      </w:r>
      <w:r w:rsidRPr="008A6581">
        <w:rPr>
          <w:rFonts w:ascii="Verdana" w:eastAsia="宋体" w:hAnsi="Verdana" w:cs="Verdana"/>
          <w:color w:val="0F2431"/>
          <w:kern w:val="0"/>
          <w:szCs w:val="21"/>
        </w:rPr>
        <w:t>“</w:t>
      </w:r>
      <w:r w:rsidRPr="008A6581">
        <w:rPr>
          <w:rFonts w:ascii="Verdana" w:eastAsia="宋体" w:hAnsi="Verdana" w:cs="宋体"/>
          <w:color w:val="0F2431"/>
          <w:kern w:val="0"/>
          <w:szCs w:val="21"/>
        </w:rPr>
        <w:t>学位论文全文文字复制比</w:t>
      </w:r>
      <w:r w:rsidRPr="008A6581">
        <w:rPr>
          <w:rFonts w:ascii="Verdana" w:eastAsia="宋体" w:hAnsi="Verdana" w:cs="宋体"/>
          <w:color w:val="0F2431"/>
          <w:kern w:val="0"/>
          <w:szCs w:val="21"/>
        </w:rPr>
        <w:t xml:space="preserve">” </w:t>
      </w:r>
      <w:r w:rsidRPr="008A6581">
        <w:rPr>
          <w:rFonts w:ascii="Verdana" w:eastAsia="宋体" w:hAnsi="Verdana" w:cs="宋体"/>
          <w:color w:val="0F2431"/>
          <w:kern w:val="0"/>
          <w:szCs w:val="21"/>
        </w:rPr>
        <w:t>在</w:t>
      </w:r>
      <w:r w:rsidRPr="008A6581">
        <w:rPr>
          <w:rFonts w:ascii="Verdana" w:eastAsia="宋体" w:hAnsi="Verdana" w:cs="宋体"/>
          <w:color w:val="0F2431"/>
          <w:kern w:val="0"/>
          <w:szCs w:val="21"/>
        </w:rPr>
        <w:t>25%—30%</w:t>
      </w:r>
      <w:r w:rsidRPr="008A6581">
        <w:rPr>
          <w:rFonts w:ascii="Verdana" w:eastAsia="宋体" w:hAnsi="Verdana" w:cs="宋体"/>
          <w:color w:val="0F2431"/>
          <w:kern w:val="0"/>
          <w:szCs w:val="21"/>
        </w:rPr>
        <w:t>之间者，由各学位评定分委员会或分委员会组织相关专家负责审查并认定学位论文内容是否存在学术不端行为，并根据认定结果作出具体处理意见做推迟半年至</w:t>
      </w:r>
      <w:r w:rsidRPr="008A6581">
        <w:rPr>
          <w:rFonts w:ascii="Verdana" w:eastAsia="宋体" w:hAnsi="Verdana" w:cs="宋体"/>
          <w:color w:val="0F2431"/>
          <w:kern w:val="0"/>
          <w:szCs w:val="21"/>
        </w:rPr>
        <w:t>1</w:t>
      </w:r>
      <w:r w:rsidRPr="008A6581">
        <w:rPr>
          <w:rFonts w:ascii="Verdana" w:eastAsia="宋体" w:hAnsi="Verdana" w:cs="宋体"/>
          <w:color w:val="0F2431"/>
          <w:kern w:val="0"/>
          <w:szCs w:val="21"/>
        </w:rPr>
        <w:t>年送审处理；</w:t>
      </w:r>
      <w:r w:rsidRPr="008A6581">
        <w:rPr>
          <w:rFonts w:ascii="Verdana" w:eastAsia="宋体" w:hAnsi="Verdana" w:cs="宋体"/>
          <w:color w:val="0F2431"/>
          <w:kern w:val="0"/>
          <w:szCs w:val="21"/>
        </w:rPr>
        <w:br/>
        <w:t xml:space="preserve">    </w:t>
      </w:r>
      <w:r w:rsidRPr="008A6581">
        <w:rPr>
          <w:rFonts w:ascii="宋体" w:eastAsia="宋体" w:hAnsi="宋体" w:cs="宋体" w:hint="eastAsia"/>
          <w:color w:val="0F2431"/>
          <w:kern w:val="0"/>
          <w:szCs w:val="21"/>
        </w:rPr>
        <w:t>④</w:t>
      </w:r>
      <w:r w:rsidRPr="008A6581">
        <w:rPr>
          <w:rFonts w:ascii="Verdana" w:eastAsia="宋体" w:hAnsi="Verdana" w:cs="Verdana"/>
          <w:color w:val="0F2431"/>
          <w:kern w:val="0"/>
          <w:szCs w:val="21"/>
        </w:rPr>
        <w:t>“</w:t>
      </w:r>
      <w:r w:rsidRPr="008A6581">
        <w:rPr>
          <w:rFonts w:ascii="Verdana" w:eastAsia="宋体" w:hAnsi="Verdana" w:cs="宋体"/>
          <w:color w:val="0F2431"/>
          <w:kern w:val="0"/>
          <w:szCs w:val="21"/>
        </w:rPr>
        <w:t>学位论文全文文字复制比</w:t>
      </w:r>
      <w:r w:rsidRPr="008A6581">
        <w:rPr>
          <w:rFonts w:ascii="Verdana" w:eastAsia="宋体" w:hAnsi="Verdana" w:cs="宋体"/>
          <w:color w:val="0F2431"/>
          <w:kern w:val="0"/>
          <w:szCs w:val="21"/>
        </w:rPr>
        <w:t>”</w:t>
      </w:r>
      <w:r w:rsidRPr="008A6581">
        <w:rPr>
          <w:rFonts w:ascii="Verdana" w:eastAsia="宋体" w:hAnsi="Verdana" w:cs="宋体"/>
          <w:color w:val="0F2431"/>
          <w:kern w:val="0"/>
          <w:szCs w:val="21"/>
        </w:rPr>
        <w:t>高于</w:t>
      </w:r>
      <w:r w:rsidRPr="008A6581">
        <w:rPr>
          <w:rFonts w:ascii="Verdana" w:eastAsia="宋体" w:hAnsi="Verdana" w:cs="宋体"/>
          <w:color w:val="0F2431"/>
          <w:kern w:val="0"/>
          <w:szCs w:val="21"/>
        </w:rPr>
        <w:t>30%</w:t>
      </w:r>
      <w:r w:rsidRPr="008A6581">
        <w:rPr>
          <w:rFonts w:ascii="Verdana" w:eastAsia="宋体" w:hAnsi="Verdana" w:cs="宋体"/>
          <w:color w:val="0F2431"/>
          <w:kern w:val="0"/>
          <w:szCs w:val="21"/>
        </w:rPr>
        <w:t>者，除当次学位申请无效外，同时取消该学位申请人在我校申请学位资格。</w:t>
      </w:r>
      <w:r w:rsidRPr="008A6581">
        <w:rPr>
          <w:rFonts w:ascii="Verdana" w:eastAsia="宋体" w:hAnsi="Verdana" w:cs="宋体"/>
          <w:color w:val="0F2431"/>
          <w:kern w:val="0"/>
          <w:szCs w:val="21"/>
        </w:rPr>
        <w:br/>
        <w:t>    3</w:t>
      </w:r>
      <w:r w:rsidRPr="008A6581">
        <w:rPr>
          <w:rFonts w:ascii="Verdana" w:eastAsia="宋体" w:hAnsi="Verdana" w:cs="宋体"/>
          <w:color w:val="0F2431"/>
          <w:kern w:val="0"/>
          <w:szCs w:val="21"/>
        </w:rPr>
        <w:t>、本办法自制定之日起执行。</w:t>
      </w:r>
    </w:p>
    <w:p w:rsidR="008A6581" w:rsidRPr="008A6581" w:rsidRDefault="008A6581" w:rsidP="008A6581">
      <w:pPr>
        <w:widowControl/>
        <w:shd w:val="clear" w:color="auto" w:fill="FFFFFF"/>
        <w:spacing w:before="100" w:beforeAutospacing="1" w:after="150" w:line="375" w:lineRule="atLeast"/>
        <w:jc w:val="right"/>
        <w:rPr>
          <w:rFonts w:ascii="Verdana" w:eastAsia="宋体" w:hAnsi="Verdana" w:cs="宋体"/>
          <w:color w:val="0F2431"/>
          <w:kern w:val="0"/>
          <w:szCs w:val="21"/>
        </w:rPr>
      </w:pPr>
      <w:r w:rsidRPr="008A6581">
        <w:rPr>
          <w:rFonts w:ascii="Verdana" w:eastAsia="宋体" w:hAnsi="Verdana" w:cs="宋体"/>
          <w:color w:val="0F2431"/>
          <w:kern w:val="0"/>
          <w:szCs w:val="21"/>
        </w:rPr>
        <w:t>西安财经学院研究生部</w:t>
      </w:r>
      <w:r w:rsidRPr="008A6581">
        <w:rPr>
          <w:rFonts w:ascii="Verdana" w:eastAsia="宋体" w:hAnsi="Verdana" w:cs="宋体"/>
          <w:color w:val="0F2431"/>
          <w:kern w:val="0"/>
          <w:szCs w:val="21"/>
        </w:rPr>
        <w:br/>
        <w:t>2014</w:t>
      </w:r>
      <w:r w:rsidRPr="008A6581">
        <w:rPr>
          <w:rFonts w:ascii="Verdana" w:eastAsia="宋体" w:hAnsi="Verdana" w:cs="宋体"/>
          <w:color w:val="0F2431"/>
          <w:kern w:val="0"/>
          <w:szCs w:val="21"/>
        </w:rPr>
        <w:t>年</w:t>
      </w:r>
      <w:r w:rsidRPr="008A6581">
        <w:rPr>
          <w:rFonts w:ascii="Verdana" w:eastAsia="宋体" w:hAnsi="Verdana" w:cs="宋体"/>
          <w:color w:val="0F2431"/>
          <w:kern w:val="0"/>
          <w:szCs w:val="21"/>
        </w:rPr>
        <w:t>12</w:t>
      </w:r>
      <w:r w:rsidRPr="008A6581">
        <w:rPr>
          <w:rFonts w:ascii="Verdana" w:eastAsia="宋体" w:hAnsi="Verdana" w:cs="宋体"/>
          <w:color w:val="0F2431"/>
          <w:kern w:val="0"/>
          <w:szCs w:val="21"/>
        </w:rPr>
        <w:t>月</w:t>
      </w:r>
      <w:r w:rsidRPr="008A6581">
        <w:rPr>
          <w:rFonts w:ascii="Verdana" w:eastAsia="宋体" w:hAnsi="Verdana" w:cs="宋体"/>
          <w:color w:val="0F2431"/>
          <w:kern w:val="0"/>
          <w:szCs w:val="21"/>
        </w:rPr>
        <w:t>3</w:t>
      </w:r>
      <w:r w:rsidRPr="008A6581">
        <w:rPr>
          <w:rFonts w:ascii="Verdana" w:eastAsia="宋体" w:hAnsi="Verdana" w:cs="宋体"/>
          <w:color w:val="0F2431"/>
          <w:kern w:val="0"/>
          <w:szCs w:val="21"/>
        </w:rPr>
        <w:t>日</w:t>
      </w:r>
    </w:p>
    <w:p w:rsidR="002E7B6A" w:rsidRPr="008A6581" w:rsidRDefault="002E7B6A"/>
    <w:sectPr w:rsidR="002E7B6A" w:rsidRPr="008A6581" w:rsidSect="002E7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ED" w:rsidRDefault="001C31ED" w:rsidP="008A6581">
      <w:r>
        <w:separator/>
      </w:r>
    </w:p>
  </w:endnote>
  <w:endnote w:type="continuationSeparator" w:id="0">
    <w:p w:rsidR="001C31ED" w:rsidRDefault="001C31ED" w:rsidP="008A6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ED" w:rsidRDefault="001C31ED" w:rsidP="008A6581">
      <w:r>
        <w:separator/>
      </w:r>
    </w:p>
  </w:footnote>
  <w:footnote w:type="continuationSeparator" w:id="0">
    <w:p w:rsidR="001C31ED" w:rsidRDefault="001C31ED" w:rsidP="008A6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581"/>
    <w:rsid w:val="001C31ED"/>
    <w:rsid w:val="002E7B6A"/>
    <w:rsid w:val="008A6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581"/>
    <w:rPr>
      <w:sz w:val="18"/>
      <w:szCs w:val="18"/>
    </w:rPr>
  </w:style>
  <w:style w:type="paragraph" w:styleId="a4">
    <w:name w:val="footer"/>
    <w:basedOn w:val="a"/>
    <w:link w:val="Char0"/>
    <w:uiPriority w:val="99"/>
    <w:semiHidden/>
    <w:unhideWhenUsed/>
    <w:rsid w:val="008A6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581"/>
    <w:rPr>
      <w:sz w:val="18"/>
      <w:szCs w:val="18"/>
    </w:rPr>
  </w:style>
</w:styles>
</file>

<file path=word/webSettings.xml><?xml version="1.0" encoding="utf-8"?>
<w:webSettings xmlns:r="http://schemas.openxmlformats.org/officeDocument/2006/relationships" xmlns:w="http://schemas.openxmlformats.org/wordprocessingml/2006/main">
  <w:divs>
    <w:div w:id="1737122565">
      <w:bodyDiv w:val="1"/>
      <w:marLeft w:val="0"/>
      <w:marRight w:val="0"/>
      <w:marTop w:val="0"/>
      <w:marBottom w:val="0"/>
      <w:divBdr>
        <w:top w:val="none" w:sz="0" w:space="0" w:color="auto"/>
        <w:left w:val="none" w:sz="0" w:space="0" w:color="auto"/>
        <w:bottom w:val="none" w:sz="0" w:space="0" w:color="auto"/>
        <w:right w:val="none" w:sz="0" w:space="0" w:color="auto"/>
      </w:divBdr>
      <w:divsChild>
        <w:div w:id="192422750">
          <w:marLeft w:val="0"/>
          <w:marRight w:val="0"/>
          <w:marTop w:val="15"/>
          <w:marBottom w:val="15"/>
          <w:divBdr>
            <w:top w:val="none" w:sz="0" w:space="0" w:color="auto"/>
            <w:left w:val="none" w:sz="0" w:space="0" w:color="auto"/>
            <w:bottom w:val="none" w:sz="0" w:space="0" w:color="auto"/>
            <w:right w:val="none" w:sz="0" w:space="0" w:color="auto"/>
          </w:divBdr>
          <w:divsChild>
            <w:div w:id="1065957857">
              <w:marLeft w:val="0"/>
              <w:marRight w:val="0"/>
              <w:marTop w:val="15"/>
              <w:marBottom w:val="15"/>
              <w:divBdr>
                <w:top w:val="none" w:sz="0" w:space="0" w:color="auto"/>
                <w:left w:val="none" w:sz="0" w:space="0" w:color="auto"/>
                <w:bottom w:val="none" w:sz="0" w:space="0" w:color="auto"/>
                <w:right w:val="none" w:sz="0" w:space="0" w:color="auto"/>
              </w:divBdr>
              <w:divsChild>
                <w:div w:id="1170410528">
                  <w:marLeft w:val="0"/>
                  <w:marRight w:val="0"/>
                  <w:marTop w:val="0"/>
                  <w:marBottom w:val="0"/>
                  <w:divBdr>
                    <w:top w:val="none" w:sz="0" w:space="0" w:color="auto"/>
                    <w:left w:val="none" w:sz="0" w:space="0" w:color="auto"/>
                    <w:bottom w:val="none" w:sz="0" w:space="0" w:color="auto"/>
                    <w:right w:val="none" w:sz="0" w:space="0" w:color="auto"/>
                  </w:divBdr>
                  <w:divsChild>
                    <w:div w:id="329794863">
                      <w:marLeft w:val="0"/>
                      <w:marRight w:val="0"/>
                      <w:marTop w:val="0"/>
                      <w:marBottom w:val="0"/>
                      <w:divBdr>
                        <w:top w:val="single" w:sz="6" w:space="8" w:color="CFCFCF"/>
                        <w:left w:val="single" w:sz="6" w:space="8" w:color="CFCFCF"/>
                        <w:bottom w:val="single" w:sz="6" w:space="8" w:color="CFCFCF"/>
                        <w:right w:val="single" w:sz="6" w:space="8" w:color="CFCFCF"/>
                      </w:divBdr>
                      <w:divsChild>
                        <w:div w:id="978267089">
                          <w:marLeft w:val="0"/>
                          <w:marRight w:val="0"/>
                          <w:marTop w:val="75"/>
                          <w:marBottom w:val="75"/>
                          <w:divBdr>
                            <w:top w:val="none" w:sz="0" w:space="0" w:color="auto"/>
                            <w:left w:val="none" w:sz="0" w:space="0" w:color="auto"/>
                            <w:bottom w:val="single" w:sz="12" w:space="8" w:color="006699"/>
                            <w:right w:val="none" w:sz="0" w:space="0" w:color="auto"/>
                          </w:divBdr>
                        </w:div>
                        <w:div w:id="689065443">
                          <w:blockQuote w:val="1"/>
                          <w:marLeft w:val="720"/>
                          <w:marRight w:val="720"/>
                          <w:marTop w:val="100"/>
                          <w:marBottom w:val="150"/>
                          <w:divBdr>
                            <w:top w:val="single" w:sz="6" w:space="8" w:color="E0E0E0"/>
                            <w:left w:val="single" w:sz="2" w:space="8" w:color="E0E0E0"/>
                            <w:bottom w:val="single" w:sz="6" w:space="4" w:color="E0E0E0"/>
                            <w:right w:val="single" w:sz="2" w:space="8" w:color="E0E0E0"/>
                          </w:divBdr>
                          <w:divsChild>
                            <w:div w:id="908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2016-12-15T09:34:00Z</dcterms:created>
  <dcterms:modified xsi:type="dcterms:W3CDTF">2016-12-15T09:36:00Z</dcterms:modified>
</cp:coreProperties>
</file>