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48F" w:rsidRDefault="00305C03">
      <w:pPr>
        <w:rPr>
          <w:sz w:val="24"/>
        </w:rPr>
      </w:pPr>
      <w:r>
        <w:rPr>
          <w:noProof/>
          <w:sz w:val="24"/>
        </w:rPr>
        <w:drawing>
          <wp:inline distT="0" distB="0" distL="114300" distR="114300">
            <wp:extent cx="1660525" cy="532765"/>
            <wp:effectExtent l="0" t="0" r="0" b="0"/>
            <wp:docPr id="113" name="图片 1"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descr="图片 1"/>
                    <pic:cNvPicPr>
                      <a:picLocks noChangeAspect="1"/>
                    </pic:cNvPicPr>
                  </pic:nvPicPr>
                  <pic:blipFill>
                    <a:blip r:embed="rId7" cstate="print"/>
                    <a:stretch>
                      <a:fillRect/>
                    </a:stretch>
                  </pic:blipFill>
                  <pic:spPr>
                    <a:xfrm>
                      <a:off x="0" y="0"/>
                      <a:ext cx="1660525" cy="532765"/>
                    </a:xfrm>
                    <a:prstGeom prst="rect">
                      <a:avLst/>
                    </a:prstGeom>
                    <a:ln w="12700">
                      <a:miter lim="400000"/>
                      <a:headEnd/>
                      <a:tailEnd/>
                    </a:ln>
                  </pic:spPr>
                </pic:pic>
              </a:graphicData>
            </a:graphic>
          </wp:inline>
        </w:drawing>
      </w:r>
      <w:r>
        <w:rPr>
          <w:rFonts w:hint="eastAsia"/>
          <w:sz w:val="24"/>
        </w:rPr>
        <w:t xml:space="preserve">                       </w:t>
      </w:r>
      <w:r>
        <w:rPr>
          <w:rFonts w:hint="eastAsia"/>
          <w:noProof/>
          <w:sz w:val="24"/>
        </w:rPr>
        <w:drawing>
          <wp:inline distT="0" distB="0" distL="114300" distR="114300">
            <wp:extent cx="1782445" cy="520700"/>
            <wp:effectExtent l="0" t="0" r="8255" b="12700"/>
            <wp:docPr id="3" name="图片 3" descr="153135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31359429(1)"/>
                    <pic:cNvPicPr>
                      <a:picLocks noChangeAspect="1"/>
                    </pic:cNvPicPr>
                  </pic:nvPicPr>
                  <pic:blipFill>
                    <a:blip r:embed="rId8" cstate="print"/>
                    <a:stretch>
                      <a:fillRect/>
                    </a:stretch>
                  </pic:blipFill>
                  <pic:spPr>
                    <a:xfrm>
                      <a:off x="0" y="0"/>
                      <a:ext cx="1782445" cy="520700"/>
                    </a:xfrm>
                    <a:prstGeom prst="rect">
                      <a:avLst/>
                    </a:prstGeom>
                  </pic:spPr>
                </pic:pic>
              </a:graphicData>
            </a:graphic>
          </wp:inline>
        </w:drawing>
      </w:r>
    </w:p>
    <w:p w:rsidR="00A3748F" w:rsidRDefault="00305C03">
      <w:pPr>
        <w:jc w:val="center"/>
        <w:rPr>
          <w:b/>
          <w:bCs/>
          <w:color w:val="C00000"/>
          <w:sz w:val="44"/>
          <w:szCs w:val="44"/>
        </w:rPr>
      </w:pPr>
      <w:r>
        <w:rPr>
          <w:rFonts w:hint="eastAsia"/>
          <w:b/>
          <w:bCs/>
          <w:color w:val="C00000"/>
          <w:sz w:val="44"/>
          <w:szCs w:val="44"/>
        </w:rPr>
        <w:t>韩国世宗大学博士研究生</w:t>
      </w:r>
    </w:p>
    <w:p w:rsidR="00A3748F" w:rsidRDefault="00305C03">
      <w:pPr>
        <w:jc w:val="center"/>
        <w:rPr>
          <w:b/>
          <w:bCs/>
          <w:color w:val="C00000"/>
          <w:sz w:val="44"/>
          <w:szCs w:val="44"/>
        </w:rPr>
      </w:pPr>
      <w:r>
        <w:rPr>
          <w:rFonts w:hint="eastAsia"/>
          <w:b/>
          <w:bCs/>
          <w:color w:val="C00000"/>
          <w:sz w:val="44"/>
          <w:szCs w:val="44"/>
        </w:rPr>
        <w:t>（寒暑</w:t>
      </w:r>
      <w:proofErr w:type="gramStart"/>
      <w:r>
        <w:rPr>
          <w:rFonts w:hint="eastAsia"/>
          <w:b/>
          <w:bCs/>
          <w:color w:val="C00000"/>
          <w:sz w:val="44"/>
          <w:szCs w:val="44"/>
        </w:rPr>
        <w:t>期集中</w:t>
      </w:r>
      <w:proofErr w:type="gramEnd"/>
      <w:r>
        <w:rPr>
          <w:rFonts w:hint="eastAsia"/>
          <w:b/>
          <w:bCs/>
          <w:color w:val="C00000"/>
          <w:sz w:val="44"/>
          <w:szCs w:val="44"/>
        </w:rPr>
        <w:t>授课）项目介绍</w:t>
      </w:r>
    </w:p>
    <w:p w:rsidR="00A3748F" w:rsidRDefault="00A3748F">
      <w:pPr>
        <w:jc w:val="center"/>
        <w:rPr>
          <w:b/>
          <w:bCs/>
          <w:color w:val="C00000"/>
          <w:sz w:val="44"/>
          <w:szCs w:val="44"/>
        </w:rPr>
      </w:pPr>
    </w:p>
    <w:p w:rsidR="00A3748F" w:rsidRDefault="00305C03">
      <w:pPr>
        <w:rPr>
          <w:sz w:val="24"/>
        </w:rPr>
      </w:pPr>
      <w:r>
        <w:rPr>
          <w:rFonts w:hint="eastAsia"/>
          <w:sz w:val="24"/>
        </w:rPr>
        <w:t>短期集中授课博士研究生项目（国际通商专业）</w:t>
      </w:r>
    </w:p>
    <w:p w:rsidR="00A3748F" w:rsidRDefault="00305C03">
      <w:pPr>
        <w:rPr>
          <w:sz w:val="24"/>
        </w:rPr>
      </w:pPr>
      <w:r>
        <w:rPr>
          <w:rFonts w:hint="eastAsia"/>
          <w:sz w:val="24"/>
        </w:rPr>
        <w:t xml:space="preserve">       </w:t>
      </w:r>
      <w:r>
        <w:rPr>
          <w:rFonts w:hint="eastAsia"/>
          <w:sz w:val="24"/>
        </w:rPr>
        <w:t>为了培养具有全球性视野与优秀外语能力的国际化经营人才，</w:t>
      </w:r>
      <w:proofErr w:type="gramStart"/>
      <w:r>
        <w:rPr>
          <w:rFonts w:hint="eastAsia"/>
          <w:sz w:val="24"/>
        </w:rPr>
        <w:t>世宗大学</w:t>
      </w:r>
      <w:proofErr w:type="gramEnd"/>
      <w:r>
        <w:rPr>
          <w:rFonts w:hint="eastAsia"/>
          <w:sz w:val="24"/>
        </w:rPr>
        <w:t>将于</w:t>
      </w:r>
      <w:r>
        <w:rPr>
          <w:rFonts w:hint="eastAsia"/>
          <w:sz w:val="24"/>
        </w:rPr>
        <w:t>2018</w:t>
      </w:r>
      <w:r>
        <w:rPr>
          <w:rFonts w:hint="eastAsia"/>
          <w:sz w:val="24"/>
        </w:rPr>
        <w:t>年</w:t>
      </w:r>
      <w:r>
        <w:rPr>
          <w:rFonts w:hint="eastAsia"/>
          <w:sz w:val="24"/>
        </w:rPr>
        <w:t>6</w:t>
      </w:r>
      <w:r>
        <w:rPr>
          <w:rFonts w:hint="eastAsia"/>
          <w:sz w:val="24"/>
        </w:rPr>
        <w:t>月设立了国际通商专业集中项目。尤其是该学科的集中授课形式，为中国高校青年教师、学者及有志于成为高级人才的年轻人提供了提升学历学位的绝佳机会。</w:t>
      </w:r>
    </w:p>
    <w:tbl>
      <w:tblPr>
        <w:tblW w:w="8863" w:type="dxa"/>
        <w:tblCellSpacing w:w="0" w:type="dxa"/>
        <w:tblInd w:w="15" w:type="dxa"/>
        <w:tblLayout w:type="fixed"/>
        <w:tblCellMar>
          <w:left w:w="0" w:type="dxa"/>
          <w:right w:w="0" w:type="dxa"/>
        </w:tblCellMar>
        <w:tblLook w:val="04A0"/>
      </w:tblPr>
      <w:tblGrid>
        <w:gridCol w:w="1727"/>
        <w:gridCol w:w="1728"/>
        <w:gridCol w:w="1727"/>
        <w:gridCol w:w="3681"/>
      </w:tblGrid>
      <w:tr w:rsidR="00A3748F">
        <w:trPr>
          <w:trHeight w:val="611"/>
          <w:tblCellSpacing w:w="0" w:type="dxa"/>
        </w:trPr>
        <w:tc>
          <w:tcPr>
            <w:tcW w:w="886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b/>
                <w:color w:val="51626F"/>
                <w:sz w:val="18"/>
                <w:szCs w:val="18"/>
              </w:rPr>
              <w:t>招生学科及招生课程</w:t>
            </w:r>
          </w:p>
        </w:tc>
      </w:tr>
      <w:tr w:rsidR="00A3748F">
        <w:trPr>
          <w:trHeight w:val="611"/>
          <w:tblCellSpacing w:w="0" w:type="dxa"/>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招生项目</w:t>
            </w: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院系</w:t>
            </w:r>
          </w:p>
        </w:tc>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学科名目</w:t>
            </w:r>
          </w:p>
        </w:tc>
        <w:tc>
          <w:tcPr>
            <w:tcW w:w="36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专业</w:t>
            </w:r>
          </w:p>
        </w:tc>
      </w:tr>
      <w:tr w:rsidR="00A3748F">
        <w:trPr>
          <w:trHeight w:val="1230"/>
          <w:tblCellSpacing w:w="0" w:type="dxa"/>
        </w:trPr>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博士研究生</w:t>
            </w:r>
          </w:p>
        </w:tc>
        <w:tc>
          <w:tcPr>
            <w:tcW w:w="17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人文社会</w:t>
            </w:r>
          </w:p>
        </w:tc>
        <w:tc>
          <w:tcPr>
            <w:tcW w:w="17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经济通商学</w:t>
            </w:r>
          </w:p>
        </w:tc>
        <w:tc>
          <w:tcPr>
            <w:tcW w:w="368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经济学，国际通商学（可转专业）</w:t>
            </w:r>
          </w:p>
        </w:tc>
      </w:tr>
    </w:tbl>
    <w:p w:rsidR="00A3748F" w:rsidRDefault="00305C03">
      <w:pPr>
        <w:rPr>
          <w:sz w:val="44"/>
          <w:szCs w:val="44"/>
        </w:rPr>
      </w:pPr>
      <w:r>
        <w:rPr>
          <w:rFonts w:hint="eastAsia"/>
          <w:b/>
          <w:bCs/>
          <w:color w:val="C00000"/>
          <w:sz w:val="44"/>
          <w:szCs w:val="44"/>
        </w:rPr>
        <w:t>课程基本介绍</w:t>
      </w:r>
    </w:p>
    <w:p w:rsidR="00A3748F" w:rsidRDefault="00305C03">
      <w:pPr>
        <w:rPr>
          <w:sz w:val="24"/>
        </w:rPr>
      </w:pPr>
      <w:r>
        <w:rPr>
          <w:rFonts w:hint="eastAsia"/>
          <w:sz w:val="24"/>
        </w:rPr>
        <w:t>一、入学条件</w:t>
      </w:r>
    </w:p>
    <w:p w:rsidR="00A3748F" w:rsidRDefault="00305C03">
      <w:pPr>
        <w:rPr>
          <w:sz w:val="24"/>
        </w:rPr>
      </w:pPr>
      <w:r>
        <w:rPr>
          <w:rFonts w:hint="eastAsia"/>
          <w:sz w:val="24"/>
        </w:rPr>
        <w:t>        1.</w:t>
      </w:r>
      <w:r>
        <w:rPr>
          <w:rFonts w:hint="eastAsia"/>
          <w:sz w:val="24"/>
        </w:rPr>
        <w:t>已获硕士学位（国内普通高校统考应届硕士毕业生最迟须在入学前取得硕士学位，在境外获得的学位须经教育部留学服务中心的国外学历学位认证）</w:t>
      </w:r>
    </w:p>
    <w:p w:rsidR="00A3748F" w:rsidRDefault="00305C03">
      <w:pPr>
        <w:rPr>
          <w:sz w:val="24"/>
        </w:rPr>
      </w:pPr>
      <w:r>
        <w:rPr>
          <w:rFonts w:hint="eastAsia"/>
          <w:sz w:val="24"/>
        </w:rPr>
        <w:t>        2.</w:t>
      </w:r>
      <w:r>
        <w:rPr>
          <w:rFonts w:hint="eastAsia"/>
          <w:sz w:val="24"/>
        </w:rPr>
        <w:t>大学教职员或是与其同等资格者。</w:t>
      </w:r>
    </w:p>
    <w:p w:rsidR="00A3748F" w:rsidRDefault="00305C03">
      <w:pPr>
        <w:rPr>
          <w:sz w:val="24"/>
        </w:rPr>
      </w:pPr>
      <w:r>
        <w:rPr>
          <w:rFonts w:hint="eastAsia"/>
          <w:sz w:val="24"/>
        </w:rPr>
        <w:t>二、语言要求</w:t>
      </w:r>
    </w:p>
    <w:p w:rsidR="00A3748F" w:rsidRDefault="00305C03">
      <w:pPr>
        <w:rPr>
          <w:sz w:val="24"/>
        </w:rPr>
      </w:pPr>
      <w:r>
        <w:rPr>
          <w:rFonts w:hint="eastAsia"/>
          <w:sz w:val="24"/>
        </w:rPr>
        <w:t>        </w:t>
      </w:r>
      <w:r>
        <w:rPr>
          <w:rFonts w:hint="eastAsia"/>
          <w:sz w:val="24"/>
        </w:rPr>
        <w:t>无入学语言要求（上课配备课程助教翻译进行）</w:t>
      </w:r>
    </w:p>
    <w:p w:rsidR="00A3748F" w:rsidRDefault="00305C03">
      <w:pPr>
        <w:rPr>
          <w:sz w:val="24"/>
        </w:rPr>
      </w:pPr>
      <w:r>
        <w:rPr>
          <w:rFonts w:hint="eastAsia"/>
          <w:sz w:val="24"/>
        </w:rPr>
        <w:t>三、课程进行方式</w:t>
      </w:r>
    </w:p>
    <w:p w:rsidR="00A3748F" w:rsidRDefault="00305C03">
      <w:pPr>
        <w:rPr>
          <w:sz w:val="24"/>
        </w:rPr>
      </w:pPr>
      <w:r>
        <w:rPr>
          <w:rFonts w:hint="eastAsia"/>
          <w:sz w:val="24"/>
        </w:rPr>
        <w:t>        1.</w:t>
      </w:r>
      <w:r>
        <w:rPr>
          <w:rFonts w:hint="eastAsia"/>
          <w:sz w:val="24"/>
        </w:rPr>
        <w:t>学制：两年（</w:t>
      </w:r>
      <w:r>
        <w:rPr>
          <w:rFonts w:hint="eastAsia"/>
          <w:sz w:val="24"/>
        </w:rPr>
        <w:t>4</w:t>
      </w:r>
      <w:r>
        <w:rPr>
          <w:rFonts w:hint="eastAsia"/>
          <w:sz w:val="24"/>
        </w:rPr>
        <w:t>个学期）进行</w:t>
      </w:r>
    </w:p>
    <w:p w:rsidR="00A3748F" w:rsidRDefault="00305C03">
      <w:pPr>
        <w:rPr>
          <w:sz w:val="24"/>
        </w:rPr>
      </w:pPr>
      <w:r>
        <w:rPr>
          <w:rFonts w:hint="eastAsia"/>
          <w:sz w:val="24"/>
        </w:rPr>
        <w:t>        2.</w:t>
      </w:r>
      <w:r>
        <w:rPr>
          <w:rFonts w:hint="eastAsia"/>
          <w:sz w:val="24"/>
        </w:rPr>
        <w:t>授课时间：寒暑假集中授课（具体参照下方课程流程）</w:t>
      </w:r>
    </w:p>
    <w:p w:rsidR="00A3748F" w:rsidRDefault="00305C03">
      <w:pPr>
        <w:rPr>
          <w:sz w:val="24"/>
        </w:rPr>
      </w:pPr>
      <w:r>
        <w:rPr>
          <w:rFonts w:hint="eastAsia"/>
          <w:sz w:val="24"/>
        </w:rPr>
        <w:t>四、转专业情况</w:t>
      </w:r>
    </w:p>
    <w:p w:rsidR="00A3748F" w:rsidRDefault="00305C03">
      <w:pPr>
        <w:rPr>
          <w:sz w:val="24"/>
        </w:rPr>
      </w:pPr>
      <w:r>
        <w:rPr>
          <w:rFonts w:hint="eastAsia"/>
          <w:sz w:val="24"/>
        </w:rPr>
        <w:t xml:space="preserve">        </w:t>
      </w:r>
      <w:r>
        <w:rPr>
          <w:rFonts w:hint="eastAsia"/>
          <w:sz w:val="24"/>
        </w:rPr>
        <w:t>若转专业跨度过大，需加修所修专业</w:t>
      </w:r>
      <w:r>
        <w:rPr>
          <w:rFonts w:hint="eastAsia"/>
          <w:sz w:val="24"/>
        </w:rPr>
        <w:t>6</w:t>
      </w:r>
      <w:r>
        <w:rPr>
          <w:rFonts w:hint="eastAsia"/>
          <w:sz w:val="24"/>
        </w:rPr>
        <w:t>个学分的必修课</w:t>
      </w:r>
      <w:r>
        <w:rPr>
          <w:rFonts w:hint="eastAsia"/>
          <w:sz w:val="24"/>
        </w:rPr>
        <w:t>(</w:t>
      </w:r>
      <w:r>
        <w:rPr>
          <w:rFonts w:hint="eastAsia"/>
          <w:sz w:val="24"/>
        </w:rPr>
        <w:t>宏观经济学、微观经济学）。</w:t>
      </w:r>
    </w:p>
    <w:p w:rsidR="00A3748F" w:rsidRDefault="00305C03">
      <w:pPr>
        <w:rPr>
          <w:sz w:val="24"/>
        </w:rPr>
      </w:pPr>
      <w:r>
        <w:rPr>
          <w:rFonts w:hint="eastAsia"/>
          <w:sz w:val="24"/>
        </w:rPr>
        <w:t>五、毕业</w:t>
      </w:r>
    </w:p>
    <w:p w:rsidR="00A3748F" w:rsidRDefault="00305C03">
      <w:pPr>
        <w:rPr>
          <w:sz w:val="24"/>
        </w:rPr>
      </w:pPr>
      <w:r>
        <w:rPr>
          <w:rFonts w:hint="eastAsia"/>
          <w:sz w:val="24"/>
        </w:rPr>
        <w:t xml:space="preserve">       </w:t>
      </w:r>
      <w:r>
        <w:rPr>
          <w:rFonts w:hint="eastAsia"/>
          <w:sz w:val="24"/>
        </w:rPr>
        <w:t>毕业后会取得</w:t>
      </w:r>
      <w:proofErr w:type="gramStart"/>
      <w:r>
        <w:rPr>
          <w:rFonts w:hint="eastAsia"/>
          <w:sz w:val="24"/>
        </w:rPr>
        <w:t>世宗大学</w:t>
      </w:r>
      <w:proofErr w:type="gramEnd"/>
      <w:r>
        <w:rPr>
          <w:rFonts w:hint="eastAsia"/>
          <w:sz w:val="24"/>
        </w:rPr>
        <w:t>正规博士研究生学位毕业证。</w:t>
      </w:r>
    </w:p>
    <w:p w:rsidR="00A3748F" w:rsidRDefault="00305C03">
      <w:pPr>
        <w:rPr>
          <w:b/>
          <w:bCs/>
          <w:color w:val="C00000"/>
          <w:sz w:val="44"/>
          <w:szCs w:val="44"/>
        </w:rPr>
      </w:pPr>
      <w:r>
        <w:rPr>
          <w:noProof/>
          <w:sz w:val="24"/>
        </w:rPr>
        <w:lastRenderedPageBreak/>
        <w:drawing>
          <wp:inline distT="0" distB="0" distL="114300" distR="114300">
            <wp:extent cx="4601210" cy="2863850"/>
            <wp:effectExtent l="0" t="0" r="8890" b="12700"/>
            <wp:docPr id="2" name="图片 1" descr="微信图片_201803261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80326171611"/>
                    <pic:cNvPicPr>
                      <a:picLocks noChangeAspect="1"/>
                    </pic:cNvPicPr>
                  </pic:nvPicPr>
                  <pic:blipFill>
                    <a:blip r:embed="rId9" cstate="print"/>
                    <a:stretch>
                      <a:fillRect/>
                    </a:stretch>
                  </pic:blipFill>
                  <pic:spPr>
                    <a:xfrm>
                      <a:off x="0" y="0"/>
                      <a:ext cx="4601210" cy="2863850"/>
                    </a:xfrm>
                    <a:prstGeom prst="rect">
                      <a:avLst/>
                    </a:prstGeom>
                  </pic:spPr>
                </pic:pic>
              </a:graphicData>
            </a:graphic>
          </wp:inline>
        </w:drawing>
      </w:r>
    </w:p>
    <w:p w:rsidR="00A3748F" w:rsidRDefault="00305C03">
      <w:pPr>
        <w:rPr>
          <w:sz w:val="44"/>
          <w:szCs w:val="44"/>
        </w:rPr>
      </w:pPr>
      <w:r>
        <w:rPr>
          <w:rFonts w:hint="eastAsia"/>
          <w:b/>
          <w:bCs/>
          <w:color w:val="C00000"/>
          <w:sz w:val="44"/>
          <w:szCs w:val="44"/>
        </w:rPr>
        <w:t>课程安排</w:t>
      </w:r>
    </w:p>
    <w:p w:rsidR="00A3748F" w:rsidRDefault="00A3748F">
      <w:pPr>
        <w:rPr>
          <w:sz w:val="24"/>
        </w:rPr>
      </w:pPr>
    </w:p>
    <w:tbl>
      <w:tblPr>
        <w:tblW w:w="6527" w:type="dxa"/>
        <w:tblCellSpacing w:w="0" w:type="dxa"/>
        <w:tblInd w:w="1288" w:type="dxa"/>
        <w:tblLayout w:type="fixed"/>
        <w:tblCellMar>
          <w:left w:w="0" w:type="dxa"/>
          <w:right w:w="0" w:type="dxa"/>
        </w:tblCellMar>
        <w:tblLook w:val="04A0"/>
      </w:tblPr>
      <w:tblGrid>
        <w:gridCol w:w="2627"/>
        <w:gridCol w:w="3900"/>
      </w:tblGrid>
      <w:tr w:rsidR="00A3748F">
        <w:trPr>
          <w:trHeight w:val="601"/>
          <w:tblCellSpacing w:w="0" w:type="dxa"/>
        </w:trPr>
        <w:tc>
          <w:tcPr>
            <w:tcW w:w="26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b/>
                <w:color w:val="51626F"/>
                <w:sz w:val="18"/>
                <w:szCs w:val="18"/>
              </w:rPr>
              <w:t>学期</w:t>
            </w:r>
          </w:p>
        </w:tc>
        <w:tc>
          <w:tcPr>
            <w:tcW w:w="3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b/>
                <w:color w:val="51626F"/>
                <w:sz w:val="18"/>
                <w:szCs w:val="18"/>
              </w:rPr>
              <w:t>科目名称</w:t>
            </w:r>
          </w:p>
        </w:tc>
      </w:tr>
      <w:tr w:rsidR="00A3748F">
        <w:trPr>
          <w:trHeight w:val="1747"/>
          <w:tblCellSpacing w:w="0" w:type="dxa"/>
        </w:trPr>
        <w:tc>
          <w:tcPr>
            <w:tcW w:w="26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第一学期</w:t>
            </w:r>
          </w:p>
        </w:tc>
        <w:tc>
          <w:tcPr>
            <w:tcW w:w="3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1、高级微观经济学</w:t>
            </w:r>
            <w:r>
              <w:rPr>
                <w:rFonts w:ascii="微软雅黑" w:eastAsia="微软雅黑" w:hAnsi="微软雅黑" w:cs="微软雅黑" w:hint="eastAsia"/>
                <w:color w:val="51626F"/>
                <w:sz w:val="18"/>
                <w:szCs w:val="18"/>
              </w:rPr>
              <w:br/>
              <w:t>2、高级国际贸易论</w:t>
            </w:r>
            <w:r>
              <w:rPr>
                <w:rFonts w:ascii="微软雅黑" w:eastAsia="微软雅黑" w:hAnsi="微软雅黑" w:cs="微软雅黑" w:hint="eastAsia"/>
                <w:color w:val="51626F"/>
                <w:sz w:val="18"/>
                <w:szCs w:val="18"/>
              </w:rPr>
              <w:br/>
              <w:t>3、博士论文研究1</w:t>
            </w:r>
          </w:p>
        </w:tc>
      </w:tr>
      <w:tr w:rsidR="00A3748F">
        <w:trPr>
          <w:trHeight w:val="1747"/>
          <w:tblCellSpacing w:w="0" w:type="dxa"/>
        </w:trPr>
        <w:tc>
          <w:tcPr>
            <w:tcW w:w="26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第二学期</w:t>
            </w:r>
          </w:p>
        </w:tc>
        <w:tc>
          <w:tcPr>
            <w:tcW w:w="3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1、高级宏观经济学</w:t>
            </w:r>
            <w:r>
              <w:rPr>
                <w:rFonts w:ascii="微软雅黑" w:eastAsia="微软雅黑" w:hAnsi="微软雅黑" w:cs="微软雅黑" w:hint="eastAsia"/>
                <w:color w:val="51626F"/>
                <w:sz w:val="18"/>
                <w:szCs w:val="18"/>
              </w:rPr>
              <w:br/>
              <w:t>2、高级国际金融论</w:t>
            </w:r>
            <w:r>
              <w:rPr>
                <w:rFonts w:ascii="微软雅黑" w:eastAsia="微软雅黑" w:hAnsi="微软雅黑" w:cs="微软雅黑" w:hint="eastAsia"/>
                <w:color w:val="51626F"/>
                <w:sz w:val="18"/>
                <w:szCs w:val="18"/>
              </w:rPr>
              <w:br/>
              <w:t>3、博士论文研究2</w:t>
            </w:r>
          </w:p>
        </w:tc>
      </w:tr>
      <w:tr w:rsidR="00A3748F">
        <w:trPr>
          <w:trHeight w:val="1747"/>
          <w:tblCellSpacing w:w="0" w:type="dxa"/>
        </w:trPr>
        <w:tc>
          <w:tcPr>
            <w:tcW w:w="26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第三学期</w:t>
            </w:r>
          </w:p>
        </w:tc>
        <w:tc>
          <w:tcPr>
            <w:tcW w:w="3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1、高级文化经济学</w:t>
            </w:r>
            <w:r>
              <w:rPr>
                <w:rFonts w:ascii="微软雅黑" w:eastAsia="微软雅黑" w:hAnsi="微软雅黑" w:cs="微软雅黑" w:hint="eastAsia"/>
                <w:color w:val="51626F"/>
                <w:sz w:val="18"/>
                <w:szCs w:val="18"/>
              </w:rPr>
              <w:br/>
              <w:t>2、高级交通经济学</w:t>
            </w:r>
            <w:r>
              <w:rPr>
                <w:rFonts w:ascii="微软雅黑" w:eastAsia="微软雅黑" w:hAnsi="微软雅黑" w:cs="微软雅黑" w:hint="eastAsia"/>
                <w:color w:val="51626F"/>
                <w:sz w:val="18"/>
                <w:szCs w:val="18"/>
              </w:rPr>
              <w:br/>
              <w:t>3、博士论文研究3</w:t>
            </w:r>
          </w:p>
        </w:tc>
      </w:tr>
      <w:tr w:rsidR="00A3748F">
        <w:trPr>
          <w:trHeight w:val="1747"/>
          <w:tblCellSpacing w:w="0" w:type="dxa"/>
        </w:trPr>
        <w:tc>
          <w:tcPr>
            <w:tcW w:w="262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第四学期</w:t>
            </w:r>
          </w:p>
        </w:tc>
        <w:tc>
          <w:tcPr>
            <w:tcW w:w="3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rPr>
                <w:sz w:val="18"/>
                <w:szCs w:val="18"/>
              </w:rPr>
            </w:pPr>
            <w:r>
              <w:rPr>
                <w:rFonts w:ascii="微软雅黑" w:eastAsia="微软雅黑" w:hAnsi="微软雅黑" w:cs="微软雅黑" w:hint="eastAsia"/>
                <w:color w:val="51626F"/>
                <w:sz w:val="18"/>
                <w:szCs w:val="18"/>
              </w:rPr>
              <w:t>1、高级金融市场论</w:t>
            </w:r>
            <w:r>
              <w:rPr>
                <w:rFonts w:ascii="微软雅黑" w:eastAsia="微软雅黑" w:hAnsi="微软雅黑" w:cs="微软雅黑" w:hint="eastAsia"/>
                <w:color w:val="51626F"/>
                <w:sz w:val="18"/>
                <w:szCs w:val="18"/>
              </w:rPr>
              <w:br/>
              <w:t>2、高级经济发展论</w:t>
            </w:r>
            <w:r>
              <w:rPr>
                <w:rFonts w:ascii="微软雅黑" w:eastAsia="微软雅黑" w:hAnsi="微软雅黑" w:cs="微软雅黑" w:hint="eastAsia"/>
                <w:color w:val="51626F"/>
                <w:sz w:val="18"/>
                <w:szCs w:val="18"/>
              </w:rPr>
              <w:br/>
              <w:t>3、博士论文研究4</w:t>
            </w:r>
          </w:p>
        </w:tc>
      </w:tr>
    </w:tbl>
    <w:p w:rsidR="00A3748F" w:rsidRDefault="00A3748F">
      <w:pPr>
        <w:rPr>
          <w:b/>
          <w:bCs/>
          <w:color w:val="C00000"/>
          <w:sz w:val="24"/>
        </w:rPr>
      </w:pPr>
    </w:p>
    <w:p w:rsidR="00A3748F" w:rsidRDefault="00305C03">
      <w:pPr>
        <w:rPr>
          <w:sz w:val="44"/>
          <w:szCs w:val="44"/>
        </w:rPr>
      </w:pPr>
      <w:r>
        <w:rPr>
          <w:rFonts w:hint="eastAsia"/>
          <w:b/>
          <w:bCs/>
          <w:color w:val="C00000"/>
          <w:sz w:val="44"/>
          <w:szCs w:val="44"/>
        </w:rPr>
        <w:lastRenderedPageBreak/>
        <w:t>提交材料</w:t>
      </w:r>
    </w:p>
    <w:tbl>
      <w:tblPr>
        <w:tblW w:w="9460" w:type="dxa"/>
        <w:tblCellSpacing w:w="0" w:type="dxa"/>
        <w:tblInd w:w="15" w:type="dxa"/>
        <w:tblLayout w:type="fixed"/>
        <w:tblCellMar>
          <w:left w:w="0" w:type="dxa"/>
          <w:right w:w="0" w:type="dxa"/>
        </w:tblCellMar>
        <w:tblLook w:val="04A0"/>
      </w:tblPr>
      <w:tblGrid>
        <w:gridCol w:w="509"/>
        <w:gridCol w:w="2753"/>
        <w:gridCol w:w="6198"/>
      </w:tblGrid>
      <w:tr w:rsidR="00A3748F">
        <w:trPr>
          <w:trHeight w:val="693"/>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b/>
                <w:color w:val="51626F"/>
                <w:sz w:val="18"/>
                <w:szCs w:val="18"/>
              </w:rPr>
              <w:t>序号</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b/>
                <w:color w:val="51626F"/>
                <w:sz w:val="18"/>
                <w:szCs w:val="18"/>
              </w:rPr>
              <w:t>提交材料</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b/>
                <w:color w:val="51626F"/>
                <w:sz w:val="18"/>
                <w:szCs w:val="18"/>
              </w:rPr>
              <w:t>备注</w:t>
            </w:r>
          </w:p>
        </w:tc>
      </w:tr>
      <w:tr w:rsidR="00A3748F">
        <w:trPr>
          <w:trHeight w:val="369"/>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入学志愿书</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网上报名后可打印</w:t>
            </w:r>
          </w:p>
        </w:tc>
      </w:tr>
      <w:tr w:rsidR="00A3748F">
        <w:trPr>
          <w:trHeight w:val="387"/>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2</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报名资格材料</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大学教职员在职证明或是证明在此同等资格的材料（仅限于博士集中修课制志愿者）</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3</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护照大小照片3张</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最近三个月以内的免冠照片</w:t>
            </w:r>
          </w:p>
        </w:tc>
      </w:tr>
      <w:tr w:rsidR="00A3748F">
        <w:trPr>
          <w:trHeight w:val="657"/>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4</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大学学位证明书及全学年成绩证明</w:t>
            </w:r>
            <w:proofErr w:type="gramStart"/>
            <w:r>
              <w:rPr>
                <w:rFonts w:ascii="微软雅黑" w:eastAsia="微软雅黑" w:hAnsi="微软雅黑" w:cs="微软雅黑" w:hint="eastAsia"/>
                <w:color w:val="51626F"/>
                <w:sz w:val="18"/>
                <w:szCs w:val="18"/>
              </w:rPr>
              <w:t>公证件各一份</w:t>
            </w:r>
            <w:proofErr w:type="gramEnd"/>
          </w:p>
        </w:tc>
        <w:tc>
          <w:tcPr>
            <w:tcW w:w="619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A.预定毕业者需要提交记载有预定毕业日期的正式文件，并在2018年2月28日之前提交毕业证明书与最终成绩证明书。</w:t>
            </w:r>
          </w:p>
          <w:p w:rsidR="00A3748F" w:rsidRDefault="00305C03">
            <w:pPr>
              <w:pStyle w:val="a3"/>
              <w:widowControl/>
              <w:rPr>
                <w:sz w:val="18"/>
                <w:szCs w:val="18"/>
              </w:rPr>
            </w:pPr>
            <w:r>
              <w:rPr>
                <w:rFonts w:ascii="微软雅黑" w:eastAsia="微软雅黑" w:hAnsi="微软雅黑" w:cs="微软雅黑" w:hint="eastAsia"/>
                <w:color w:val="51626F"/>
                <w:sz w:val="18"/>
                <w:szCs w:val="18"/>
              </w:rPr>
              <w:t>B.凡是在中国大学毕业的持有学士学位证的学生，必须附加提交China Academic Degree &amp; Graduate Education Development Center的学位证明书（请参照 http://www.cdgdc.edu.cn）</w:t>
            </w:r>
          </w:p>
        </w:tc>
      </w:tr>
      <w:tr w:rsidR="00A3748F">
        <w:trPr>
          <w:trHeight w:val="1026"/>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5</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研究生硕士学位证明书及全学年成绩证明公证件（加领事认证）各一份</w:t>
            </w:r>
          </w:p>
        </w:tc>
        <w:tc>
          <w:tcPr>
            <w:tcW w:w="619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A3748F">
            <w:pPr>
              <w:rPr>
                <w:rFonts w:ascii="宋体"/>
                <w:sz w:val="18"/>
                <w:szCs w:val="18"/>
              </w:rPr>
            </w:pP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6</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学业计划书一份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提供格式文件</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7</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护照复印件一份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A3748F">
            <w:pPr>
              <w:pStyle w:val="a3"/>
              <w:widowControl/>
              <w:rPr>
                <w:sz w:val="18"/>
                <w:szCs w:val="18"/>
              </w:rPr>
            </w:pP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8</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外国人</w:t>
            </w:r>
            <w:proofErr w:type="gramStart"/>
            <w:r>
              <w:rPr>
                <w:rFonts w:ascii="微软雅黑" w:eastAsia="微软雅黑" w:hAnsi="微软雅黑" w:cs="微软雅黑" w:hint="eastAsia"/>
                <w:color w:val="51626F"/>
                <w:sz w:val="18"/>
                <w:szCs w:val="18"/>
              </w:rPr>
              <w:t>登陆证</w:t>
            </w:r>
            <w:proofErr w:type="gramEnd"/>
            <w:r>
              <w:rPr>
                <w:rFonts w:ascii="微软雅黑" w:eastAsia="微软雅黑" w:hAnsi="微软雅黑" w:cs="微软雅黑" w:hint="eastAsia"/>
                <w:color w:val="51626F"/>
                <w:sz w:val="18"/>
                <w:szCs w:val="18"/>
              </w:rPr>
              <w:t>复印件一份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仅限于已经居住在韩国的外国人</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9</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居民身份证复印件一份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仅限于中国人</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10</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父母双方的护照复印件各一份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也可以提交能证明父母国籍的其他正式公共文件（如身份证复印件）</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11</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户口本公证件</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只限于中国人</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12</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亲属关系证明公证件</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A3748F">
            <w:pPr>
              <w:pStyle w:val="a3"/>
              <w:widowControl/>
              <w:rPr>
                <w:sz w:val="18"/>
                <w:szCs w:val="18"/>
              </w:rPr>
            </w:pP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13</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个人名义开具的银行存款证明</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$20，000美元以上</w:t>
            </w:r>
          </w:p>
        </w:tc>
      </w:tr>
      <w:tr w:rsidR="00A3748F">
        <w:trPr>
          <w:trHeight w:val="351"/>
          <w:tblCellSpacing w:w="0" w:type="dxa"/>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14</w:t>
            </w:r>
          </w:p>
        </w:tc>
        <w:tc>
          <w:tcPr>
            <w:tcW w:w="27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学历查询同意书一份</w:t>
            </w:r>
          </w:p>
        </w:tc>
        <w:tc>
          <w:tcPr>
            <w:tcW w:w="6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rPr>
                <w:sz w:val="18"/>
                <w:szCs w:val="18"/>
              </w:rPr>
            </w:pPr>
            <w:r>
              <w:rPr>
                <w:rFonts w:ascii="微软雅黑" w:eastAsia="微软雅黑" w:hAnsi="微软雅黑" w:cs="微软雅黑" w:hint="eastAsia"/>
                <w:color w:val="51626F"/>
                <w:sz w:val="18"/>
                <w:szCs w:val="18"/>
              </w:rPr>
              <w:t>提供格式文件</w:t>
            </w:r>
          </w:p>
        </w:tc>
      </w:tr>
    </w:tbl>
    <w:p w:rsidR="00A3748F" w:rsidRDefault="00A3748F">
      <w:pPr>
        <w:rPr>
          <w:sz w:val="24"/>
        </w:rPr>
      </w:pPr>
    </w:p>
    <w:p w:rsidR="00A3748F" w:rsidRDefault="00A3748F">
      <w:pPr>
        <w:rPr>
          <w:color w:val="C00000"/>
          <w:sz w:val="44"/>
          <w:szCs w:val="44"/>
        </w:rPr>
      </w:pPr>
    </w:p>
    <w:p w:rsidR="00A3748F" w:rsidRDefault="00305C03">
      <w:pPr>
        <w:rPr>
          <w:color w:val="C00000"/>
          <w:sz w:val="44"/>
          <w:szCs w:val="44"/>
        </w:rPr>
      </w:pPr>
      <w:r>
        <w:rPr>
          <w:rFonts w:hint="eastAsia"/>
          <w:color w:val="C00000"/>
          <w:sz w:val="44"/>
          <w:szCs w:val="44"/>
        </w:rPr>
        <w:t>博士学位（毕业）取得条件</w:t>
      </w:r>
    </w:p>
    <w:p w:rsidR="00A3748F" w:rsidRDefault="00305C03">
      <w:pPr>
        <w:rPr>
          <w:sz w:val="24"/>
        </w:rPr>
      </w:pPr>
      <w:r>
        <w:rPr>
          <w:rFonts w:hint="eastAsia"/>
          <w:sz w:val="24"/>
        </w:rPr>
        <w:t>1.</w:t>
      </w:r>
      <w:r>
        <w:rPr>
          <w:rFonts w:hint="eastAsia"/>
          <w:sz w:val="24"/>
        </w:rPr>
        <w:t>学分要求：修满</w:t>
      </w:r>
      <w:r>
        <w:rPr>
          <w:rFonts w:hint="eastAsia"/>
          <w:sz w:val="24"/>
        </w:rPr>
        <w:t>36</w:t>
      </w:r>
      <w:r>
        <w:rPr>
          <w:rFonts w:hint="eastAsia"/>
          <w:sz w:val="24"/>
        </w:rPr>
        <w:t>学分（每科目</w:t>
      </w:r>
      <w:r>
        <w:rPr>
          <w:rFonts w:hint="eastAsia"/>
          <w:sz w:val="24"/>
        </w:rPr>
        <w:t xml:space="preserve"> 3</w:t>
      </w:r>
      <w:r>
        <w:rPr>
          <w:rFonts w:hint="eastAsia"/>
          <w:sz w:val="24"/>
        </w:rPr>
        <w:t>学分）</w:t>
      </w:r>
    </w:p>
    <w:p w:rsidR="00A3748F" w:rsidRDefault="00305C03">
      <w:pPr>
        <w:rPr>
          <w:sz w:val="24"/>
        </w:rPr>
      </w:pPr>
      <w:r>
        <w:rPr>
          <w:rFonts w:hint="eastAsia"/>
          <w:sz w:val="24"/>
        </w:rPr>
        <w:t>2.</w:t>
      </w:r>
      <w:r>
        <w:rPr>
          <w:rFonts w:hint="eastAsia"/>
          <w:sz w:val="24"/>
        </w:rPr>
        <w:t>语言要求：达到</w:t>
      </w:r>
      <w:proofErr w:type="gramStart"/>
      <w:r>
        <w:rPr>
          <w:rFonts w:hint="eastAsia"/>
          <w:sz w:val="24"/>
        </w:rPr>
        <w:t>韩语能力</w:t>
      </w:r>
      <w:proofErr w:type="gramEnd"/>
      <w:r>
        <w:rPr>
          <w:rFonts w:hint="eastAsia"/>
          <w:sz w:val="24"/>
        </w:rPr>
        <w:t>考试（</w:t>
      </w:r>
      <w:r>
        <w:rPr>
          <w:rFonts w:hint="eastAsia"/>
          <w:sz w:val="24"/>
        </w:rPr>
        <w:t xml:space="preserve">  TOPIK4</w:t>
      </w:r>
      <w:r>
        <w:rPr>
          <w:rFonts w:hint="eastAsia"/>
          <w:sz w:val="24"/>
        </w:rPr>
        <w:t>级）以上水平</w:t>
      </w:r>
      <w:r>
        <w:rPr>
          <w:rFonts w:hint="eastAsia"/>
          <w:sz w:val="24"/>
        </w:rPr>
        <w:t xml:space="preserve"> (</w:t>
      </w:r>
      <w:proofErr w:type="gramStart"/>
      <w:r>
        <w:rPr>
          <w:rFonts w:hint="eastAsia"/>
          <w:sz w:val="24"/>
        </w:rPr>
        <w:t>相当于雅思</w:t>
      </w:r>
      <w:proofErr w:type="gramEnd"/>
      <w:r>
        <w:rPr>
          <w:rFonts w:hint="eastAsia"/>
          <w:sz w:val="24"/>
        </w:rPr>
        <w:t>4.5  --5</w:t>
      </w:r>
      <w:r>
        <w:rPr>
          <w:rFonts w:hint="eastAsia"/>
          <w:sz w:val="24"/>
        </w:rPr>
        <w:t>分水平）</w:t>
      </w:r>
    </w:p>
    <w:p w:rsidR="00A3748F" w:rsidRDefault="00305C03">
      <w:pPr>
        <w:rPr>
          <w:sz w:val="24"/>
        </w:rPr>
      </w:pPr>
      <w:r>
        <w:rPr>
          <w:rFonts w:hint="eastAsia"/>
          <w:sz w:val="24"/>
        </w:rPr>
        <w:t>3.</w:t>
      </w:r>
      <w:r>
        <w:rPr>
          <w:rFonts w:hint="eastAsia"/>
          <w:sz w:val="24"/>
        </w:rPr>
        <w:t>毕业考试：完成四门毕业考试</w:t>
      </w:r>
    </w:p>
    <w:p w:rsidR="00A3748F" w:rsidRDefault="00305C03">
      <w:pPr>
        <w:rPr>
          <w:sz w:val="24"/>
        </w:rPr>
      </w:pPr>
      <w:r>
        <w:rPr>
          <w:rFonts w:hint="eastAsia"/>
          <w:sz w:val="24"/>
        </w:rPr>
        <w:t>   </w:t>
      </w:r>
      <w:r>
        <w:rPr>
          <w:rFonts w:hint="eastAsia"/>
          <w:sz w:val="24"/>
        </w:rPr>
        <w:t>经济学专业</w:t>
      </w:r>
      <w:r>
        <w:rPr>
          <w:rFonts w:hint="eastAsia"/>
          <w:sz w:val="24"/>
        </w:rPr>
        <w:t xml:space="preserve">-&gt; </w:t>
      </w:r>
      <w:r>
        <w:rPr>
          <w:rFonts w:hint="eastAsia"/>
          <w:sz w:val="24"/>
        </w:rPr>
        <w:t>包含高级微观经济学、高级宏观经济学在内，共四门</w:t>
      </w:r>
    </w:p>
    <w:p w:rsidR="00A3748F" w:rsidRDefault="00305C03">
      <w:pPr>
        <w:rPr>
          <w:sz w:val="24"/>
        </w:rPr>
      </w:pPr>
      <w:r>
        <w:rPr>
          <w:rFonts w:hint="eastAsia"/>
          <w:sz w:val="24"/>
        </w:rPr>
        <w:t>   </w:t>
      </w:r>
      <w:r>
        <w:rPr>
          <w:rFonts w:hint="eastAsia"/>
          <w:sz w:val="24"/>
        </w:rPr>
        <w:t>国际通商学专业</w:t>
      </w:r>
      <w:r>
        <w:rPr>
          <w:rFonts w:hint="eastAsia"/>
          <w:sz w:val="24"/>
        </w:rPr>
        <w:t xml:space="preserve">-&gt; </w:t>
      </w:r>
      <w:r>
        <w:rPr>
          <w:rFonts w:hint="eastAsia"/>
          <w:sz w:val="24"/>
        </w:rPr>
        <w:t>包含高级国际贸易论、高级国际金融论在内，共四门</w:t>
      </w:r>
    </w:p>
    <w:p w:rsidR="00A3748F" w:rsidRDefault="00305C03">
      <w:pPr>
        <w:rPr>
          <w:sz w:val="24"/>
        </w:rPr>
      </w:pPr>
      <w:r>
        <w:rPr>
          <w:rFonts w:hint="eastAsia"/>
          <w:sz w:val="24"/>
        </w:rPr>
        <w:t>4.</w:t>
      </w:r>
      <w:r>
        <w:rPr>
          <w:rFonts w:hint="eastAsia"/>
          <w:sz w:val="24"/>
        </w:rPr>
        <w:t>毕业论文：获得校内博士论文审核委员会通过</w:t>
      </w:r>
    </w:p>
    <w:p w:rsidR="00A3748F" w:rsidRDefault="00305C03">
      <w:pPr>
        <w:rPr>
          <w:sz w:val="24"/>
        </w:rPr>
      </w:pPr>
      <w:r>
        <w:rPr>
          <w:rFonts w:hint="eastAsia"/>
          <w:sz w:val="24"/>
        </w:rPr>
        <w:t>（论文方向可根据指导教授研究范围选择产业、贸易、区域或部门等相关研究方向，如：文化、物流、金融、计量、财务、流通等具体方向。）</w:t>
      </w:r>
    </w:p>
    <w:p w:rsidR="00A3748F" w:rsidRDefault="00305C03">
      <w:pPr>
        <w:rPr>
          <w:sz w:val="24"/>
        </w:rPr>
      </w:pPr>
      <w:r>
        <w:rPr>
          <w:noProof/>
          <w:sz w:val="24"/>
        </w:rPr>
        <w:lastRenderedPageBreak/>
        <w:drawing>
          <wp:inline distT="0" distB="0" distL="114300" distR="114300">
            <wp:extent cx="3383915" cy="4703445"/>
            <wp:effectExtent l="0" t="0" r="6985" b="1905"/>
            <wp:docPr id="7" name="图片 6" descr="15203849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520384973(1).png"/>
                    <pic:cNvPicPr>
                      <a:picLocks noChangeAspect="1"/>
                    </pic:cNvPicPr>
                  </pic:nvPicPr>
                  <pic:blipFill>
                    <a:blip r:embed="rId10" cstate="print"/>
                    <a:stretch>
                      <a:fillRect/>
                    </a:stretch>
                  </pic:blipFill>
                  <pic:spPr>
                    <a:xfrm>
                      <a:off x="0" y="0"/>
                      <a:ext cx="3384376" cy="4703821"/>
                    </a:xfrm>
                    <a:prstGeom prst="rect">
                      <a:avLst/>
                    </a:prstGeom>
                  </pic:spPr>
                </pic:pic>
              </a:graphicData>
            </a:graphic>
          </wp:inline>
        </w:drawing>
      </w:r>
    </w:p>
    <w:p w:rsidR="00A3748F" w:rsidRDefault="00A3748F">
      <w:pPr>
        <w:rPr>
          <w:sz w:val="24"/>
        </w:rPr>
      </w:pPr>
    </w:p>
    <w:p w:rsidR="00A3748F" w:rsidRDefault="00305C03">
      <w:pPr>
        <w:rPr>
          <w:sz w:val="24"/>
        </w:rPr>
      </w:pPr>
      <w:r>
        <w:rPr>
          <w:rFonts w:hint="eastAsia"/>
          <w:b/>
          <w:bCs/>
          <w:color w:val="C00000"/>
          <w:sz w:val="44"/>
          <w:szCs w:val="44"/>
        </w:rPr>
        <w:t>费用</w:t>
      </w:r>
    </w:p>
    <w:p w:rsidR="00A3748F" w:rsidRDefault="00305C03">
      <w:pPr>
        <w:rPr>
          <w:sz w:val="24"/>
        </w:rPr>
      </w:pPr>
      <w:r>
        <w:rPr>
          <w:rFonts w:hint="eastAsia"/>
          <w:sz w:val="24"/>
        </w:rPr>
        <w:t>1</w:t>
      </w:r>
      <w:r>
        <w:rPr>
          <w:rFonts w:hint="eastAsia"/>
          <w:sz w:val="24"/>
        </w:rPr>
        <w:t>、报名费：人民币</w:t>
      </w:r>
      <w:r>
        <w:rPr>
          <w:rFonts w:hint="eastAsia"/>
          <w:sz w:val="24"/>
        </w:rPr>
        <w:t>12</w:t>
      </w:r>
      <w:r>
        <w:rPr>
          <w:rFonts w:hint="eastAsia"/>
          <w:sz w:val="24"/>
        </w:rPr>
        <w:t>，</w:t>
      </w:r>
      <w:r>
        <w:rPr>
          <w:rFonts w:hint="eastAsia"/>
          <w:sz w:val="24"/>
        </w:rPr>
        <w:t>000</w:t>
      </w:r>
      <w:r>
        <w:rPr>
          <w:rFonts w:hint="eastAsia"/>
          <w:sz w:val="24"/>
        </w:rPr>
        <w:t>元</w:t>
      </w:r>
    </w:p>
    <w:p w:rsidR="00A3748F" w:rsidRDefault="00305C03">
      <w:pPr>
        <w:rPr>
          <w:sz w:val="24"/>
        </w:rPr>
      </w:pPr>
      <w:r>
        <w:rPr>
          <w:rFonts w:hint="eastAsia"/>
          <w:sz w:val="24"/>
        </w:rPr>
        <w:t xml:space="preserve">      </w:t>
      </w:r>
      <w:r>
        <w:rPr>
          <w:rFonts w:hint="eastAsia"/>
          <w:sz w:val="24"/>
        </w:rPr>
        <w:t>包括入学申请费、翻译费、材料递交（国际快件）等</w:t>
      </w:r>
    </w:p>
    <w:p w:rsidR="00A3748F" w:rsidRDefault="00305C03">
      <w:pPr>
        <w:rPr>
          <w:sz w:val="24"/>
        </w:rPr>
      </w:pPr>
      <w:r>
        <w:rPr>
          <w:rFonts w:hint="eastAsia"/>
          <w:sz w:val="24"/>
        </w:rPr>
        <w:t>2</w:t>
      </w:r>
      <w:r>
        <w:rPr>
          <w:rFonts w:hint="eastAsia"/>
          <w:sz w:val="24"/>
        </w:rPr>
        <w:t>、课程费</w:t>
      </w:r>
    </w:p>
    <w:tbl>
      <w:tblPr>
        <w:tblW w:w="8304" w:type="dxa"/>
        <w:tblCellSpacing w:w="0" w:type="dxa"/>
        <w:tblInd w:w="15" w:type="dxa"/>
        <w:tblLayout w:type="fixed"/>
        <w:tblCellMar>
          <w:left w:w="0" w:type="dxa"/>
          <w:right w:w="0" w:type="dxa"/>
        </w:tblCellMar>
        <w:tblLook w:val="04A0"/>
      </w:tblPr>
      <w:tblGrid>
        <w:gridCol w:w="1207"/>
        <w:gridCol w:w="1822"/>
        <w:gridCol w:w="1800"/>
        <w:gridCol w:w="3475"/>
      </w:tblGrid>
      <w:tr w:rsidR="00A3748F">
        <w:trPr>
          <w:trHeight w:val="331"/>
          <w:tblCellSpacing w:w="0" w:type="dxa"/>
        </w:trPr>
        <w:tc>
          <w:tcPr>
            <w:tcW w:w="12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color w:val="51626F"/>
              </w:rPr>
              <w:t>学期</w:t>
            </w:r>
          </w:p>
        </w:tc>
        <w:tc>
          <w:tcPr>
            <w:tcW w:w="18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第一学期</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第二～四学期</w:t>
            </w:r>
          </w:p>
        </w:tc>
        <w:tc>
          <w:tcPr>
            <w:tcW w:w="34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备注</w:t>
            </w:r>
          </w:p>
        </w:tc>
      </w:tr>
      <w:tr w:rsidR="00A3748F">
        <w:trPr>
          <w:trHeight w:val="646"/>
          <w:tblCellSpacing w:w="0" w:type="dxa"/>
        </w:trPr>
        <w:tc>
          <w:tcPr>
            <w:tcW w:w="12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注册（建档）费</w:t>
            </w:r>
          </w:p>
        </w:tc>
        <w:tc>
          <w:tcPr>
            <w:tcW w:w="18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900，000韩币（约5520元）</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A3748F">
            <w:pPr>
              <w:pStyle w:val="a3"/>
              <w:widowControl/>
              <w:jc w:val="center"/>
            </w:pPr>
          </w:p>
        </w:tc>
        <w:tc>
          <w:tcPr>
            <w:tcW w:w="34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汇率</w:t>
            </w:r>
            <w:r w:rsidR="007D2E52">
              <w:rPr>
                <w:rFonts w:ascii="微软雅黑" w:eastAsia="微软雅黑" w:hAnsi="微软雅黑" w:cs="微软雅黑" w:hint="eastAsia"/>
                <w:color w:val="51626F"/>
              </w:rPr>
              <w:t>1:1，</w:t>
            </w:r>
            <w:r>
              <w:rPr>
                <w:rFonts w:ascii="微软雅黑" w:eastAsia="微软雅黑" w:hAnsi="微软雅黑" w:cs="微软雅黑" w:hint="eastAsia"/>
                <w:color w:val="51626F"/>
              </w:rPr>
              <w:t>163</w:t>
            </w:r>
          </w:p>
        </w:tc>
      </w:tr>
      <w:tr w:rsidR="00A3748F">
        <w:trPr>
          <w:trHeight w:val="2583"/>
          <w:tblCellSpacing w:w="0" w:type="dxa"/>
        </w:trPr>
        <w:tc>
          <w:tcPr>
            <w:tcW w:w="12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学费</w:t>
            </w:r>
          </w:p>
        </w:tc>
        <w:tc>
          <w:tcPr>
            <w:tcW w:w="18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6，000，000韩币（约36，800元）</w:t>
            </w:r>
          </w:p>
        </w:tc>
        <w:tc>
          <w:tcPr>
            <w:tcW w:w="1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6，000，000韩币（约36，800元）</w:t>
            </w:r>
          </w:p>
        </w:tc>
        <w:tc>
          <w:tcPr>
            <w:tcW w:w="34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748F" w:rsidRDefault="00305C03">
            <w:pPr>
              <w:pStyle w:val="a3"/>
              <w:widowControl/>
              <w:jc w:val="center"/>
            </w:pPr>
            <w:r>
              <w:rPr>
                <w:rFonts w:ascii="微软雅黑" w:eastAsia="微软雅黑" w:hAnsi="微软雅黑" w:cs="微软雅黑" w:hint="eastAsia"/>
                <w:color w:val="51626F"/>
              </w:rPr>
              <w:t>课程费用包含学习语言费用，不含材料公证费、签证费、食宿交通费、生活费、保险费、个人学习辅导及论文指导费</w:t>
            </w:r>
          </w:p>
        </w:tc>
      </w:tr>
    </w:tbl>
    <w:p w:rsidR="00A3748F" w:rsidRDefault="00A3748F">
      <w:pPr>
        <w:rPr>
          <w:sz w:val="24"/>
        </w:rPr>
      </w:pPr>
    </w:p>
    <w:p w:rsidR="00A3748F" w:rsidRDefault="00305C03">
      <w:pPr>
        <w:rPr>
          <w:sz w:val="24"/>
        </w:rPr>
      </w:pPr>
      <w:r>
        <w:rPr>
          <w:rFonts w:hint="eastAsia"/>
          <w:sz w:val="24"/>
        </w:rPr>
        <w:t>3</w:t>
      </w:r>
      <w:r>
        <w:rPr>
          <w:rFonts w:hint="eastAsia"/>
          <w:sz w:val="24"/>
        </w:rPr>
        <w:t>、住宿费</w:t>
      </w:r>
    </w:p>
    <w:p w:rsidR="00A3748F" w:rsidRDefault="00305C03">
      <w:pPr>
        <w:rPr>
          <w:sz w:val="24"/>
        </w:rPr>
      </w:pPr>
      <w:r>
        <w:rPr>
          <w:rFonts w:hint="eastAsia"/>
          <w:sz w:val="24"/>
        </w:rPr>
        <w:t xml:space="preserve">      </w:t>
      </w:r>
      <w:r>
        <w:rPr>
          <w:rFonts w:hint="eastAsia"/>
          <w:sz w:val="24"/>
        </w:rPr>
        <w:t>三人间（校内宿舍）：</w:t>
      </w:r>
      <w:r>
        <w:rPr>
          <w:rFonts w:hint="eastAsia"/>
          <w:sz w:val="24"/>
        </w:rPr>
        <w:t>225</w:t>
      </w:r>
      <w:r>
        <w:rPr>
          <w:rFonts w:hint="eastAsia"/>
          <w:sz w:val="24"/>
        </w:rPr>
        <w:t>，</w:t>
      </w:r>
      <w:r>
        <w:rPr>
          <w:rFonts w:hint="eastAsia"/>
          <w:sz w:val="24"/>
        </w:rPr>
        <w:t>000</w:t>
      </w:r>
      <w:r>
        <w:rPr>
          <w:rFonts w:hint="eastAsia"/>
          <w:sz w:val="24"/>
        </w:rPr>
        <w:t>韩币</w:t>
      </w:r>
      <w:r>
        <w:rPr>
          <w:rFonts w:hint="eastAsia"/>
          <w:sz w:val="24"/>
        </w:rPr>
        <w:t>/</w:t>
      </w:r>
      <w:r>
        <w:rPr>
          <w:rFonts w:hint="eastAsia"/>
          <w:sz w:val="24"/>
        </w:rPr>
        <w:t>月</w:t>
      </w:r>
      <w:r>
        <w:rPr>
          <w:rFonts w:hint="eastAsia"/>
          <w:sz w:val="24"/>
        </w:rPr>
        <w:t xml:space="preserve"> </w:t>
      </w:r>
      <w:r>
        <w:rPr>
          <w:rFonts w:hint="eastAsia"/>
          <w:sz w:val="24"/>
        </w:rPr>
        <w:t>（约</w:t>
      </w:r>
      <w:r>
        <w:rPr>
          <w:rFonts w:hint="eastAsia"/>
          <w:sz w:val="24"/>
        </w:rPr>
        <w:t>1380</w:t>
      </w:r>
      <w:r>
        <w:rPr>
          <w:rFonts w:hint="eastAsia"/>
          <w:sz w:val="24"/>
        </w:rPr>
        <w:t>元人民币</w:t>
      </w:r>
      <w:r>
        <w:rPr>
          <w:rFonts w:hint="eastAsia"/>
          <w:sz w:val="24"/>
        </w:rPr>
        <w:t>/</w:t>
      </w:r>
      <w:r>
        <w:rPr>
          <w:rFonts w:hint="eastAsia"/>
          <w:sz w:val="24"/>
        </w:rPr>
        <w:t>月）</w:t>
      </w:r>
    </w:p>
    <w:p w:rsidR="00A3748F" w:rsidRDefault="00305C03">
      <w:pPr>
        <w:rPr>
          <w:sz w:val="24"/>
        </w:rPr>
      </w:pPr>
      <w:r>
        <w:rPr>
          <w:rFonts w:hint="eastAsia"/>
          <w:sz w:val="24"/>
        </w:rPr>
        <w:t xml:space="preserve">      </w:t>
      </w:r>
      <w:r>
        <w:rPr>
          <w:rFonts w:hint="eastAsia"/>
          <w:sz w:val="24"/>
        </w:rPr>
        <w:t>双人间（校外宿舍）：</w:t>
      </w:r>
      <w:r>
        <w:rPr>
          <w:rFonts w:hint="eastAsia"/>
          <w:sz w:val="24"/>
        </w:rPr>
        <w:t>280</w:t>
      </w:r>
      <w:r>
        <w:rPr>
          <w:rFonts w:hint="eastAsia"/>
          <w:sz w:val="24"/>
        </w:rPr>
        <w:t>，</w:t>
      </w:r>
      <w:r>
        <w:rPr>
          <w:rFonts w:hint="eastAsia"/>
          <w:sz w:val="24"/>
        </w:rPr>
        <w:t>000</w:t>
      </w:r>
      <w:r>
        <w:rPr>
          <w:rFonts w:hint="eastAsia"/>
          <w:sz w:val="24"/>
        </w:rPr>
        <w:t>韩币</w:t>
      </w:r>
      <w:r>
        <w:rPr>
          <w:rFonts w:hint="eastAsia"/>
          <w:sz w:val="24"/>
        </w:rPr>
        <w:t>/</w:t>
      </w:r>
      <w:r>
        <w:rPr>
          <w:rFonts w:hint="eastAsia"/>
          <w:sz w:val="24"/>
        </w:rPr>
        <w:t>月</w:t>
      </w:r>
      <w:r>
        <w:rPr>
          <w:rFonts w:hint="eastAsia"/>
          <w:sz w:val="24"/>
        </w:rPr>
        <w:t xml:space="preserve"> </w:t>
      </w:r>
      <w:r>
        <w:rPr>
          <w:rFonts w:hint="eastAsia"/>
          <w:sz w:val="24"/>
        </w:rPr>
        <w:t>（约</w:t>
      </w:r>
      <w:r>
        <w:rPr>
          <w:rFonts w:hint="eastAsia"/>
          <w:sz w:val="24"/>
        </w:rPr>
        <w:t>1718</w:t>
      </w:r>
      <w:r>
        <w:rPr>
          <w:rFonts w:hint="eastAsia"/>
          <w:sz w:val="24"/>
        </w:rPr>
        <w:t>元人民币</w:t>
      </w:r>
      <w:r>
        <w:rPr>
          <w:rFonts w:hint="eastAsia"/>
          <w:sz w:val="24"/>
        </w:rPr>
        <w:t>/</w:t>
      </w:r>
      <w:r>
        <w:rPr>
          <w:rFonts w:hint="eastAsia"/>
          <w:sz w:val="24"/>
        </w:rPr>
        <w:t>月）</w:t>
      </w:r>
    </w:p>
    <w:p w:rsidR="00A3748F" w:rsidRDefault="00305C03">
      <w:pPr>
        <w:rPr>
          <w:sz w:val="24"/>
        </w:rPr>
      </w:pPr>
      <w:r>
        <w:rPr>
          <w:rFonts w:hint="eastAsia"/>
          <w:sz w:val="24"/>
        </w:rPr>
        <w:t>宿舍环境</w:t>
      </w:r>
    </w:p>
    <w:p w:rsidR="00A3748F" w:rsidRDefault="00305C03">
      <w:pPr>
        <w:rPr>
          <w:sz w:val="24"/>
        </w:rPr>
      </w:pPr>
      <w:r>
        <w:rPr>
          <w:noProof/>
          <w:sz w:val="24"/>
        </w:rPr>
        <w:drawing>
          <wp:inline distT="0" distB="0" distL="114300" distR="114300">
            <wp:extent cx="5732780" cy="3134360"/>
            <wp:effectExtent l="0" t="0" r="1270" b="8890"/>
            <wp:docPr id="8" name="图片 7" descr="15203903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20390367(1).png"/>
                    <pic:cNvPicPr>
                      <a:picLocks noChangeAspect="1"/>
                    </pic:cNvPicPr>
                  </pic:nvPicPr>
                  <pic:blipFill>
                    <a:blip r:embed="rId11" cstate="print"/>
                    <a:stretch>
                      <a:fillRect/>
                    </a:stretch>
                  </pic:blipFill>
                  <pic:spPr>
                    <a:xfrm>
                      <a:off x="0" y="0"/>
                      <a:ext cx="5732780" cy="3134360"/>
                    </a:xfrm>
                    <a:prstGeom prst="rect">
                      <a:avLst/>
                    </a:prstGeom>
                  </pic:spPr>
                </pic:pic>
              </a:graphicData>
            </a:graphic>
          </wp:inline>
        </w:drawing>
      </w:r>
    </w:p>
    <w:p w:rsidR="00A3748F" w:rsidRDefault="00305C03">
      <w:pPr>
        <w:rPr>
          <w:sz w:val="24"/>
        </w:rPr>
      </w:pPr>
      <w:r>
        <w:rPr>
          <w:noProof/>
          <w:sz w:val="24"/>
        </w:rPr>
        <w:lastRenderedPageBreak/>
        <w:drawing>
          <wp:inline distT="0" distB="0" distL="114300" distR="114300">
            <wp:extent cx="2893695" cy="4725035"/>
            <wp:effectExtent l="0" t="0" r="1905" b="18415"/>
            <wp:docPr id="12" name="图片 11" descr="1520325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520325831(1).png"/>
                    <pic:cNvPicPr>
                      <a:picLocks noChangeAspect="1"/>
                    </pic:cNvPicPr>
                  </pic:nvPicPr>
                  <pic:blipFill>
                    <a:blip r:embed="rId12" cstate="print"/>
                    <a:stretch>
                      <a:fillRect/>
                    </a:stretch>
                  </pic:blipFill>
                  <pic:spPr>
                    <a:xfrm>
                      <a:off x="0" y="0"/>
                      <a:ext cx="2894054" cy="4725144"/>
                    </a:xfrm>
                    <a:prstGeom prst="rect">
                      <a:avLst/>
                    </a:prstGeom>
                  </pic:spPr>
                </pic:pic>
              </a:graphicData>
            </a:graphic>
          </wp:inline>
        </w:drawing>
      </w:r>
    </w:p>
    <w:p w:rsidR="00A3748F" w:rsidRDefault="00305C03">
      <w:pPr>
        <w:rPr>
          <w:sz w:val="24"/>
        </w:rPr>
      </w:pPr>
      <w:r>
        <w:rPr>
          <w:rFonts w:hint="eastAsia"/>
          <w:sz w:val="24"/>
        </w:rPr>
        <w:t>◆</w:t>
      </w:r>
      <w:proofErr w:type="gramStart"/>
      <w:r>
        <w:rPr>
          <w:rFonts w:hint="eastAsia"/>
          <w:sz w:val="24"/>
        </w:rPr>
        <w:t>世宗大学</w:t>
      </w:r>
      <w:proofErr w:type="gramEnd"/>
      <w:r>
        <w:rPr>
          <w:rFonts w:hint="eastAsia"/>
          <w:sz w:val="24"/>
        </w:rPr>
        <w:t>创立于</w:t>
      </w:r>
      <w:r>
        <w:rPr>
          <w:rFonts w:hint="eastAsia"/>
          <w:sz w:val="24"/>
        </w:rPr>
        <w:t>1940</w:t>
      </w:r>
      <w:r>
        <w:rPr>
          <w:rFonts w:hint="eastAsia"/>
          <w:sz w:val="24"/>
        </w:rPr>
        <w:t>年，</w:t>
      </w:r>
      <w:proofErr w:type="gramStart"/>
      <w:r>
        <w:rPr>
          <w:rFonts w:hint="eastAsia"/>
          <w:sz w:val="24"/>
        </w:rPr>
        <w:t>位于首尔特别</w:t>
      </w:r>
      <w:proofErr w:type="gramEnd"/>
      <w:r>
        <w:rPr>
          <w:rFonts w:hint="eastAsia"/>
          <w:sz w:val="24"/>
        </w:rPr>
        <w:t>市</w:t>
      </w:r>
      <w:proofErr w:type="gramStart"/>
      <w:r>
        <w:rPr>
          <w:rFonts w:hint="eastAsia"/>
          <w:sz w:val="24"/>
        </w:rPr>
        <w:t>广津区</w:t>
      </w:r>
      <w:proofErr w:type="gramEnd"/>
      <w:r>
        <w:rPr>
          <w:rFonts w:hint="eastAsia"/>
          <w:sz w:val="24"/>
        </w:rPr>
        <w:t>，是一所综合型私立大学。</w:t>
      </w:r>
    </w:p>
    <w:p w:rsidR="00A3748F" w:rsidRDefault="00305C03">
      <w:pPr>
        <w:rPr>
          <w:sz w:val="24"/>
        </w:rPr>
      </w:pPr>
      <w:r>
        <w:rPr>
          <w:rFonts w:hint="eastAsia"/>
          <w:sz w:val="24"/>
        </w:rPr>
        <w:t>◆</w:t>
      </w:r>
      <w:r>
        <w:rPr>
          <w:rFonts w:hint="eastAsia"/>
          <w:sz w:val="24"/>
        </w:rPr>
        <w:t>2018</w:t>
      </w:r>
      <w:r>
        <w:rPr>
          <w:rFonts w:hint="eastAsia"/>
          <w:sz w:val="24"/>
        </w:rPr>
        <w:t>年</w:t>
      </w:r>
      <w:r>
        <w:rPr>
          <w:rFonts w:hint="eastAsia"/>
          <w:sz w:val="24"/>
        </w:rPr>
        <w:t>QS</w:t>
      </w:r>
      <w:r>
        <w:rPr>
          <w:rFonts w:hint="eastAsia"/>
          <w:sz w:val="24"/>
        </w:rPr>
        <w:t>世界大学排名：韩国国内</w:t>
      </w:r>
      <w:r>
        <w:rPr>
          <w:rFonts w:hint="eastAsia"/>
          <w:sz w:val="24"/>
        </w:rPr>
        <w:t>14</w:t>
      </w:r>
      <w:r>
        <w:rPr>
          <w:rFonts w:hint="eastAsia"/>
          <w:sz w:val="24"/>
        </w:rPr>
        <w:t>位（包括</w:t>
      </w:r>
      <w:r>
        <w:rPr>
          <w:rFonts w:hint="eastAsia"/>
          <w:sz w:val="24"/>
        </w:rPr>
        <w:t>KAIST</w:t>
      </w:r>
      <w:r>
        <w:rPr>
          <w:rFonts w:hint="eastAsia"/>
          <w:sz w:val="24"/>
        </w:rPr>
        <w:t>韩国科学技术院，</w:t>
      </w:r>
      <w:r>
        <w:rPr>
          <w:rFonts w:hint="eastAsia"/>
          <w:sz w:val="24"/>
        </w:rPr>
        <w:t>POSTECH</w:t>
      </w:r>
      <w:r>
        <w:rPr>
          <w:rFonts w:hint="eastAsia"/>
          <w:sz w:val="24"/>
        </w:rPr>
        <w:t>浦项工大</w:t>
      </w:r>
      <w:r>
        <w:rPr>
          <w:rFonts w:hint="eastAsia"/>
          <w:sz w:val="24"/>
        </w:rPr>
        <w:t>)</w:t>
      </w:r>
    </w:p>
    <w:p w:rsidR="00A3748F" w:rsidRDefault="00305C03">
      <w:pPr>
        <w:rPr>
          <w:sz w:val="24"/>
        </w:rPr>
      </w:pPr>
      <w:r>
        <w:rPr>
          <w:rFonts w:hint="eastAsia"/>
          <w:sz w:val="24"/>
        </w:rPr>
        <w:t>◆</w:t>
      </w:r>
      <w:r>
        <w:rPr>
          <w:rFonts w:hint="eastAsia"/>
          <w:sz w:val="24"/>
        </w:rPr>
        <w:t>2018</w:t>
      </w:r>
      <w:r>
        <w:rPr>
          <w:rFonts w:hint="eastAsia"/>
          <w:sz w:val="24"/>
        </w:rPr>
        <w:t>年</w:t>
      </w:r>
      <w:r>
        <w:rPr>
          <w:rFonts w:hint="eastAsia"/>
          <w:sz w:val="24"/>
        </w:rPr>
        <w:t>QS</w:t>
      </w:r>
      <w:r>
        <w:rPr>
          <w:rFonts w:hint="eastAsia"/>
          <w:sz w:val="24"/>
        </w:rPr>
        <w:t>亚洲大学排名：亚洲</w:t>
      </w:r>
      <w:r>
        <w:rPr>
          <w:rFonts w:hint="eastAsia"/>
          <w:sz w:val="24"/>
        </w:rPr>
        <w:t>88</w:t>
      </w:r>
      <w:r>
        <w:rPr>
          <w:rFonts w:hint="eastAsia"/>
          <w:sz w:val="24"/>
        </w:rPr>
        <w:t>位</w:t>
      </w:r>
    </w:p>
    <w:p w:rsidR="00A3748F" w:rsidRDefault="00A3748F">
      <w:pPr>
        <w:rPr>
          <w:sz w:val="24"/>
        </w:rPr>
      </w:pPr>
    </w:p>
    <w:p w:rsidR="00A3748F" w:rsidRDefault="00305C03">
      <w:pPr>
        <w:rPr>
          <w:b/>
          <w:bCs/>
          <w:color w:val="C00000"/>
          <w:sz w:val="44"/>
          <w:szCs w:val="44"/>
        </w:rPr>
      </w:pPr>
      <w:proofErr w:type="gramStart"/>
      <w:r>
        <w:rPr>
          <w:rFonts w:hint="eastAsia"/>
          <w:b/>
          <w:bCs/>
          <w:color w:val="C00000"/>
          <w:sz w:val="44"/>
          <w:szCs w:val="44"/>
        </w:rPr>
        <w:t>世宗大学</w:t>
      </w:r>
      <w:proofErr w:type="gramEnd"/>
      <w:r>
        <w:rPr>
          <w:rFonts w:hint="eastAsia"/>
          <w:b/>
          <w:bCs/>
          <w:color w:val="C00000"/>
          <w:sz w:val="44"/>
          <w:szCs w:val="44"/>
        </w:rPr>
        <w:t>学校介绍</w:t>
      </w:r>
    </w:p>
    <w:p w:rsidR="00A3748F" w:rsidRDefault="00305C03">
      <w:pPr>
        <w:rPr>
          <w:sz w:val="24"/>
        </w:rPr>
      </w:pPr>
      <w:r>
        <w:rPr>
          <w:rFonts w:hint="eastAsia"/>
          <w:sz w:val="24"/>
        </w:rPr>
        <w:t xml:space="preserve">       </w:t>
      </w:r>
      <w:proofErr w:type="gramStart"/>
      <w:r>
        <w:rPr>
          <w:rFonts w:hint="eastAsia"/>
          <w:sz w:val="24"/>
        </w:rPr>
        <w:t>世宗大学</w:t>
      </w:r>
      <w:proofErr w:type="gramEnd"/>
      <w:r>
        <w:rPr>
          <w:rFonts w:hint="eastAsia"/>
          <w:sz w:val="24"/>
        </w:rPr>
        <w:t>创立于</w:t>
      </w:r>
      <w:r>
        <w:rPr>
          <w:rFonts w:hint="eastAsia"/>
          <w:sz w:val="24"/>
        </w:rPr>
        <w:t>1940</w:t>
      </w:r>
      <w:r>
        <w:rPr>
          <w:rFonts w:hint="eastAsia"/>
          <w:sz w:val="24"/>
        </w:rPr>
        <w:t>年，</w:t>
      </w:r>
      <w:proofErr w:type="gramStart"/>
      <w:r>
        <w:rPr>
          <w:rFonts w:hint="eastAsia"/>
          <w:sz w:val="24"/>
        </w:rPr>
        <w:t>位于首尔特别</w:t>
      </w:r>
      <w:proofErr w:type="gramEnd"/>
      <w:r>
        <w:rPr>
          <w:rFonts w:hint="eastAsia"/>
          <w:sz w:val="24"/>
        </w:rPr>
        <w:t>市</w:t>
      </w:r>
      <w:proofErr w:type="gramStart"/>
      <w:r>
        <w:rPr>
          <w:rFonts w:hint="eastAsia"/>
          <w:sz w:val="24"/>
        </w:rPr>
        <w:t>广津区</w:t>
      </w:r>
      <w:proofErr w:type="gramEnd"/>
      <w:r>
        <w:rPr>
          <w:rFonts w:hint="eastAsia"/>
          <w:sz w:val="24"/>
        </w:rPr>
        <w:t>，是一所综合型私立大学。酒店餐饮旅游管理专业领域亚洲排名第一。同时世</w:t>
      </w:r>
      <w:proofErr w:type="gramStart"/>
      <w:r>
        <w:rPr>
          <w:rFonts w:hint="eastAsia"/>
          <w:sz w:val="24"/>
        </w:rPr>
        <w:t>宗大学</w:t>
      </w:r>
      <w:proofErr w:type="gramEnd"/>
      <w:r>
        <w:rPr>
          <w:rFonts w:hint="eastAsia"/>
          <w:sz w:val="24"/>
        </w:rPr>
        <w:t>商学院也是获得全球最具权威</w:t>
      </w:r>
      <w:r>
        <w:rPr>
          <w:rFonts w:hint="eastAsia"/>
          <w:sz w:val="24"/>
        </w:rPr>
        <w:t>AACSB</w:t>
      </w:r>
      <w:r>
        <w:rPr>
          <w:rFonts w:hint="eastAsia"/>
          <w:sz w:val="24"/>
        </w:rPr>
        <w:t>商学院认证的专业，在现有的世界范围内只有</w:t>
      </w:r>
      <w:r>
        <w:rPr>
          <w:rFonts w:hint="eastAsia"/>
          <w:sz w:val="24"/>
        </w:rPr>
        <w:t>5%</w:t>
      </w:r>
      <w:r>
        <w:rPr>
          <w:rFonts w:hint="eastAsia"/>
          <w:sz w:val="24"/>
        </w:rPr>
        <w:t>的商学院获得</w:t>
      </w:r>
      <w:r>
        <w:rPr>
          <w:rFonts w:hint="eastAsia"/>
          <w:sz w:val="24"/>
        </w:rPr>
        <w:t xml:space="preserve">AACSB </w:t>
      </w:r>
      <w:r>
        <w:rPr>
          <w:rFonts w:hint="eastAsia"/>
          <w:sz w:val="24"/>
        </w:rPr>
        <w:t>认证。此土木、物理、航空航天、实用音乐、舞蹈、卡通</w:t>
      </w:r>
      <w:proofErr w:type="gramStart"/>
      <w:r>
        <w:rPr>
          <w:rFonts w:hint="eastAsia"/>
          <w:sz w:val="24"/>
        </w:rPr>
        <w:t>动漫等</w:t>
      </w:r>
      <w:proofErr w:type="gramEnd"/>
      <w:r>
        <w:rPr>
          <w:rFonts w:hint="eastAsia"/>
          <w:sz w:val="24"/>
        </w:rPr>
        <w:t>专业也在亚洲处于领先水平。目</w:t>
      </w:r>
      <w:proofErr w:type="gramStart"/>
      <w:r>
        <w:rPr>
          <w:rFonts w:hint="eastAsia"/>
          <w:sz w:val="24"/>
        </w:rPr>
        <w:t>前世宗大学</w:t>
      </w:r>
      <w:proofErr w:type="gramEnd"/>
      <w:r>
        <w:rPr>
          <w:rFonts w:hint="eastAsia"/>
          <w:sz w:val="24"/>
        </w:rPr>
        <w:t>学生数量约为</w:t>
      </w:r>
      <w:r>
        <w:rPr>
          <w:rFonts w:hint="eastAsia"/>
          <w:sz w:val="24"/>
        </w:rPr>
        <w:t>1</w:t>
      </w:r>
      <w:r>
        <w:rPr>
          <w:rFonts w:hint="eastAsia"/>
          <w:sz w:val="24"/>
        </w:rPr>
        <w:t>万</w:t>
      </w:r>
      <w:r>
        <w:rPr>
          <w:rFonts w:hint="eastAsia"/>
          <w:sz w:val="24"/>
        </w:rPr>
        <w:t>5</w:t>
      </w:r>
      <w:r>
        <w:rPr>
          <w:rFonts w:hint="eastAsia"/>
          <w:sz w:val="24"/>
        </w:rPr>
        <w:t>千余名，直接从事教学工作的教师</w:t>
      </w:r>
      <w:r>
        <w:rPr>
          <w:rFonts w:hint="eastAsia"/>
          <w:sz w:val="24"/>
        </w:rPr>
        <w:t>400</w:t>
      </w:r>
      <w:r>
        <w:rPr>
          <w:rFonts w:hint="eastAsia"/>
          <w:sz w:val="24"/>
        </w:rPr>
        <w:t>多名，学校内设有大剧院、图书馆、博物馆、天文台、美术馆、影视馆、</w:t>
      </w:r>
      <w:r>
        <w:rPr>
          <w:rFonts w:hint="eastAsia"/>
          <w:sz w:val="24"/>
        </w:rPr>
        <w:t>2</w:t>
      </w:r>
      <w:r>
        <w:rPr>
          <w:rFonts w:hint="eastAsia"/>
          <w:sz w:val="24"/>
        </w:rPr>
        <w:t>个工科研究中心大楼、</w:t>
      </w:r>
      <w:r>
        <w:rPr>
          <w:rFonts w:hint="eastAsia"/>
          <w:sz w:val="24"/>
        </w:rPr>
        <w:t>6</w:t>
      </w:r>
      <w:r>
        <w:rPr>
          <w:rFonts w:hint="eastAsia"/>
          <w:sz w:val="24"/>
        </w:rPr>
        <w:t>个综合教学大楼，</w:t>
      </w:r>
      <w:r>
        <w:rPr>
          <w:rFonts w:hint="eastAsia"/>
          <w:sz w:val="24"/>
        </w:rPr>
        <w:t>2</w:t>
      </w:r>
      <w:r>
        <w:rPr>
          <w:rFonts w:hint="eastAsia"/>
          <w:sz w:val="24"/>
        </w:rPr>
        <w:t>个学生活动中心大楼等现代化教学设施。</w:t>
      </w:r>
    </w:p>
    <w:p w:rsidR="00A3748F" w:rsidRDefault="00A3748F">
      <w:pPr>
        <w:rPr>
          <w:sz w:val="24"/>
        </w:rPr>
      </w:pPr>
    </w:p>
    <w:p w:rsidR="00A3748F" w:rsidRDefault="00A3748F">
      <w:pPr>
        <w:rPr>
          <w:sz w:val="24"/>
        </w:rPr>
      </w:pPr>
    </w:p>
    <w:p w:rsidR="00A3748F" w:rsidRDefault="00A3748F">
      <w:pPr>
        <w:rPr>
          <w:sz w:val="24"/>
        </w:rPr>
      </w:pPr>
    </w:p>
    <w:p w:rsidR="00A3748F" w:rsidRDefault="00A3748F">
      <w:pPr>
        <w:rPr>
          <w:sz w:val="24"/>
        </w:rPr>
      </w:pPr>
    </w:p>
    <w:p w:rsidR="00A3748F" w:rsidRDefault="00A3748F">
      <w:pPr>
        <w:rPr>
          <w:sz w:val="24"/>
        </w:rPr>
      </w:pPr>
    </w:p>
    <w:p w:rsidR="00A3748F" w:rsidRDefault="00305C03">
      <w:pPr>
        <w:rPr>
          <w:sz w:val="44"/>
          <w:szCs w:val="44"/>
        </w:rPr>
      </w:pPr>
      <w:r>
        <w:rPr>
          <w:rFonts w:hint="eastAsia"/>
          <w:b/>
          <w:bCs/>
          <w:color w:val="C00000"/>
          <w:sz w:val="44"/>
          <w:szCs w:val="44"/>
        </w:rPr>
        <w:lastRenderedPageBreak/>
        <w:t>校园风光</w:t>
      </w:r>
    </w:p>
    <w:p w:rsidR="00A3748F" w:rsidRDefault="00A3748F">
      <w:pPr>
        <w:rPr>
          <w:sz w:val="24"/>
        </w:rPr>
      </w:pPr>
    </w:p>
    <w:p w:rsidR="00A3748F" w:rsidRDefault="00305C03">
      <w:pPr>
        <w:rPr>
          <w:sz w:val="24"/>
        </w:rPr>
      </w:pPr>
      <w:r>
        <w:rPr>
          <w:noProof/>
          <w:sz w:val="24"/>
        </w:rPr>
        <w:drawing>
          <wp:inline distT="0" distB="0" distL="114300" distR="114300">
            <wp:extent cx="2593975" cy="1732915"/>
            <wp:effectExtent l="0" t="0" r="15875" b="635"/>
            <wp:docPr id="13" name="图片 12"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7-1.jpg"/>
                    <pic:cNvPicPr>
                      <a:picLocks noChangeAspect="1"/>
                    </pic:cNvPicPr>
                  </pic:nvPicPr>
                  <pic:blipFill>
                    <a:blip r:embed="rId13" cstate="print"/>
                    <a:stretch>
                      <a:fillRect/>
                    </a:stretch>
                  </pic:blipFill>
                  <pic:spPr>
                    <a:xfrm>
                      <a:off x="0" y="0"/>
                      <a:ext cx="2593975" cy="1732915"/>
                    </a:xfrm>
                    <a:prstGeom prst="rect">
                      <a:avLst/>
                    </a:prstGeom>
                  </pic:spPr>
                </pic:pic>
              </a:graphicData>
            </a:graphic>
          </wp:inline>
        </w:drawing>
      </w:r>
      <w:r>
        <w:rPr>
          <w:noProof/>
          <w:sz w:val="24"/>
        </w:rPr>
        <w:drawing>
          <wp:inline distT="0" distB="0" distL="114300" distR="114300">
            <wp:extent cx="2635885" cy="1761490"/>
            <wp:effectExtent l="0" t="0" r="12065" b="10160"/>
            <wp:docPr id="14" name="图片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jpg"/>
                    <pic:cNvPicPr>
                      <a:picLocks noChangeAspect="1"/>
                    </pic:cNvPicPr>
                  </pic:nvPicPr>
                  <pic:blipFill>
                    <a:blip r:embed="rId14" cstate="print"/>
                    <a:stretch>
                      <a:fillRect/>
                    </a:stretch>
                  </pic:blipFill>
                  <pic:spPr>
                    <a:xfrm>
                      <a:off x="0" y="0"/>
                      <a:ext cx="2635885" cy="1761490"/>
                    </a:xfrm>
                    <a:prstGeom prst="rect">
                      <a:avLst/>
                    </a:prstGeom>
                  </pic:spPr>
                </pic:pic>
              </a:graphicData>
            </a:graphic>
          </wp:inline>
        </w:drawing>
      </w:r>
    </w:p>
    <w:p w:rsidR="00A3748F" w:rsidRDefault="00A3748F">
      <w:pPr>
        <w:rPr>
          <w:sz w:val="24"/>
        </w:rPr>
      </w:pPr>
    </w:p>
    <w:p w:rsidR="00A3748F" w:rsidRDefault="00305C03">
      <w:pPr>
        <w:rPr>
          <w:sz w:val="24"/>
        </w:rPr>
      </w:pPr>
      <w:r>
        <w:rPr>
          <w:noProof/>
          <w:sz w:val="24"/>
        </w:rPr>
        <w:drawing>
          <wp:inline distT="0" distB="0" distL="114300" distR="114300">
            <wp:extent cx="2580640" cy="1724025"/>
            <wp:effectExtent l="0" t="0" r="10160" b="9525"/>
            <wp:docPr id="1" name="图片 12"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7-1.jpg"/>
                    <pic:cNvPicPr>
                      <a:picLocks noChangeAspect="1"/>
                    </pic:cNvPicPr>
                  </pic:nvPicPr>
                  <pic:blipFill>
                    <a:blip r:embed="rId13" cstate="print"/>
                    <a:stretch>
                      <a:fillRect/>
                    </a:stretch>
                  </pic:blipFill>
                  <pic:spPr>
                    <a:xfrm>
                      <a:off x="0" y="0"/>
                      <a:ext cx="2580640" cy="1724025"/>
                    </a:xfrm>
                    <a:prstGeom prst="rect">
                      <a:avLst/>
                    </a:prstGeom>
                  </pic:spPr>
                </pic:pic>
              </a:graphicData>
            </a:graphic>
          </wp:inline>
        </w:drawing>
      </w:r>
      <w:r>
        <w:rPr>
          <w:noProof/>
          <w:sz w:val="24"/>
        </w:rPr>
        <w:drawing>
          <wp:inline distT="0" distB="0" distL="114300" distR="114300">
            <wp:extent cx="2566035" cy="1729105"/>
            <wp:effectExtent l="0" t="0" r="5715" b="4445"/>
            <wp:docPr id="15" name="图片 14"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timg.jpg"/>
                    <pic:cNvPicPr>
                      <a:picLocks noChangeAspect="1"/>
                    </pic:cNvPicPr>
                  </pic:nvPicPr>
                  <pic:blipFill>
                    <a:blip r:embed="rId15" cstate="print"/>
                    <a:stretch>
                      <a:fillRect/>
                    </a:stretch>
                  </pic:blipFill>
                  <pic:spPr>
                    <a:xfrm>
                      <a:off x="0" y="0"/>
                      <a:ext cx="2566035" cy="1729105"/>
                    </a:xfrm>
                    <a:prstGeom prst="rect">
                      <a:avLst/>
                    </a:prstGeom>
                  </pic:spPr>
                </pic:pic>
              </a:graphicData>
            </a:graphic>
          </wp:inline>
        </w:drawing>
      </w:r>
    </w:p>
    <w:p w:rsidR="00A3748F" w:rsidRDefault="00A3748F">
      <w:pPr>
        <w:rPr>
          <w:b/>
          <w:bCs/>
          <w:color w:val="C00000"/>
          <w:sz w:val="44"/>
          <w:szCs w:val="44"/>
        </w:rPr>
      </w:pPr>
    </w:p>
    <w:p w:rsidR="00A3748F" w:rsidRDefault="00305C03">
      <w:pPr>
        <w:rPr>
          <w:b/>
          <w:bCs/>
          <w:color w:val="C00000"/>
          <w:sz w:val="44"/>
          <w:szCs w:val="44"/>
        </w:rPr>
      </w:pPr>
      <w:r>
        <w:rPr>
          <w:rFonts w:hint="eastAsia"/>
          <w:b/>
          <w:bCs/>
          <w:color w:val="C00000"/>
          <w:sz w:val="44"/>
          <w:szCs w:val="44"/>
        </w:rPr>
        <w:t>联系方式</w:t>
      </w:r>
    </w:p>
    <w:p w:rsidR="00A3748F" w:rsidRDefault="00305C03">
      <w:pPr>
        <w:rPr>
          <w:sz w:val="24"/>
        </w:rPr>
      </w:pPr>
      <w:r>
        <w:rPr>
          <w:rFonts w:hint="eastAsia"/>
          <w:sz w:val="24"/>
        </w:rPr>
        <w:t>♦</w:t>
      </w:r>
      <w:proofErr w:type="gramStart"/>
      <w:r>
        <w:rPr>
          <w:rFonts w:hint="eastAsia"/>
          <w:sz w:val="24"/>
        </w:rPr>
        <w:t>世宗大学</w:t>
      </w:r>
      <w:proofErr w:type="gramEnd"/>
      <w:r>
        <w:rPr>
          <w:rFonts w:hint="eastAsia"/>
          <w:sz w:val="24"/>
        </w:rPr>
        <w:t xml:space="preserve"> </w:t>
      </w:r>
      <w:r>
        <w:rPr>
          <w:rFonts w:hint="eastAsia"/>
          <w:sz w:val="24"/>
        </w:rPr>
        <w:t>官方代表处</w:t>
      </w:r>
    </w:p>
    <w:p w:rsidR="00A3748F" w:rsidRDefault="00305C03">
      <w:pPr>
        <w:rPr>
          <w:sz w:val="24"/>
        </w:rPr>
      </w:pPr>
      <w:r>
        <w:rPr>
          <w:rFonts w:hint="eastAsia"/>
          <w:sz w:val="24"/>
        </w:rPr>
        <w:t>电话：</w:t>
      </w:r>
      <w:r>
        <w:rPr>
          <w:rFonts w:hint="eastAsia"/>
          <w:sz w:val="24"/>
        </w:rPr>
        <w:t xml:space="preserve">   029-</w:t>
      </w:r>
      <w:proofErr w:type="gramStart"/>
      <w:r>
        <w:rPr>
          <w:rFonts w:hint="eastAsia"/>
          <w:sz w:val="24"/>
        </w:rPr>
        <w:t>89197098</w:t>
      </w:r>
      <w:r w:rsidR="007D2E52">
        <w:rPr>
          <w:rFonts w:hint="eastAsia"/>
          <w:sz w:val="24"/>
        </w:rPr>
        <w:t xml:space="preserve">  029</w:t>
      </w:r>
      <w:proofErr w:type="gramEnd"/>
      <w:r w:rsidR="007D2E52">
        <w:rPr>
          <w:rFonts w:hint="eastAsia"/>
          <w:sz w:val="24"/>
        </w:rPr>
        <w:t>-81556208</w:t>
      </w:r>
    </w:p>
    <w:p w:rsidR="00A3748F" w:rsidRDefault="00305C03">
      <w:pPr>
        <w:rPr>
          <w:sz w:val="24"/>
        </w:rPr>
      </w:pPr>
      <w:r>
        <w:rPr>
          <w:rFonts w:hint="eastAsia"/>
          <w:sz w:val="24"/>
        </w:rPr>
        <w:t>手机：</w:t>
      </w:r>
      <w:r>
        <w:rPr>
          <w:rFonts w:hint="eastAsia"/>
          <w:sz w:val="24"/>
        </w:rPr>
        <w:t xml:space="preserve">   13571026677 </w:t>
      </w:r>
      <w:r>
        <w:rPr>
          <w:rFonts w:hint="eastAsia"/>
          <w:sz w:val="24"/>
        </w:rPr>
        <w:t>李老师</w:t>
      </w:r>
    </w:p>
    <w:p w:rsidR="00A3748F" w:rsidRDefault="00A3748F">
      <w:pPr>
        <w:rPr>
          <w:sz w:val="24"/>
        </w:rPr>
      </w:pPr>
    </w:p>
    <w:p w:rsidR="00A3748F" w:rsidRDefault="00A3748F">
      <w:pPr>
        <w:rPr>
          <w:sz w:val="24"/>
        </w:rPr>
      </w:pPr>
    </w:p>
    <w:p w:rsidR="00A3748F" w:rsidRDefault="007D2E52">
      <w:pPr>
        <w:rPr>
          <w:sz w:val="24"/>
        </w:rPr>
      </w:pPr>
      <w:r>
        <w:rPr>
          <w:rFonts w:hint="eastAsia"/>
          <w:sz w:val="24"/>
        </w:rPr>
        <w:t xml:space="preserve">                                              </w:t>
      </w:r>
      <w:r>
        <w:rPr>
          <w:rFonts w:hint="eastAsia"/>
          <w:sz w:val="24"/>
        </w:rPr>
        <w:t>国际合作与交流处</w:t>
      </w:r>
    </w:p>
    <w:p w:rsidR="007D2E52" w:rsidRDefault="007D2E52">
      <w:pPr>
        <w:rPr>
          <w:sz w:val="24"/>
        </w:rPr>
      </w:pPr>
      <w:r>
        <w:rPr>
          <w:rFonts w:hint="eastAsia"/>
          <w:sz w:val="24"/>
        </w:rPr>
        <w:t xml:space="preserve">                                                 2018-7-12</w:t>
      </w:r>
    </w:p>
    <w:p w:rsidR="00A3748F" w:rsidRDefault="00A3748F">
      <w:pPr>
        <w:rPr>
          <w:sz w:val="24"/>
        </w:rPr>
      </w:pPr>
    </w:p>
    <w:p w:rsidR="00A3748F" w:rsidRDefault="00A3748F">
      <w:pPr>
        <w:rPr>
          <w:sz w:val="24"/>
        </w:rPr>
      </w:pPr>
    </w:p>
    <w:sectPr w:rsidR="00A3748F" w:rsidSect="0086570A">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2FA" w:rsidRDefault="004E42FA" w:rsidP="004D5AC5">
      <w:r>
        <w:separator/>
      </w:r>
    </w:p>
  </w:endnote>
  <w:endnote w:type="continuationSeparator" w:id="0">
    <w:p w:rsidR="004E42FA" w:rsidRDefault="004E42FA" w:rsidP="004D5A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355116"/>
      <w:docPartObj>
        <w:docPartGallery w:val="Page Numbers (Bottom of Page)"/>
        <w:docPartUnique/>
      </w:docPartObj>
    </w:sdtPr>
    <w:sdtContent>
      <w:p w:rsidR="004D5AC5" w:rsidRDefault="006F11D2">
        <w:pPr>
          <w:pStyle w:val="a5"/>
          <w:jc w:val="center"/>
        </w:pPr>
        <w:r>
          <w:fldChar w:fldCharType="begin"/>
        </w:r>
        <w:r w:rsidR="004D5AC5">
          <w:instrText>PAGE   \* MERGEFORMAT</w:instrText>
        </w:r>
        <w:r>
          <w:fldChar w:fldCharType="separate"/>
        </w:r>
        <w:r w:rsidR="00375FCF" w:rsidRPr="00375FCF">
          <w:rPr>
            <w:noProof/>
            <w:lang w:val="zh-CN"/>
          </w:rPr>
          <w:t>1</w:t>
        </w:r>
        <w:r>
          <w:fldChar w:fldCharType="end"/>
        </w:r>
      </w:p>
    </w:sdtContent>
  </w:sdt>
  <w:p w:rsidR="004D5AC5" w:rsidRDefault="004D5A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2FA" w:rsidRDefault="004E42FA" w:rsidP="004D5AC5">
      <w:r>
        <w:separator/>
      </w:r>
    </w:p>
  </w:footnote>
  <w:footnote w:type="continuationSeparator" w:id="0">
    <w:p w:rsidR="004E42FA" w:rsidRDefault="004E42FA" w:rsidP="004D5A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A8A79C0"/>
    <w:rsid w:val="001C66D7"/>
    <w:rsid w:val="002458AB"/>
    <w:rsid w:val="00305C03"/>
    <w:rsid w:val="00375FCF"/>
    <w:rsid w:val="004D5AC5"/>
    <w:rsid w:val="004E42FA"/>
    <w:rsid w:val="00680F48"/>
    <w:rsid w:val="006F11D2"/>
    <w:rsid w:val="00742213"/>
    <w:rsid w:val="007D2E52"/>
    <w:rsid w:val="0086570A"/>
    <w:rsid w:val="00A3748F"/>
    <w:rsid w:val="00B361CC"/>
    <w:rsid w:val="00B4132B"/>
    <w:rsid w:val="00D96175"/>
    <w:rsid w:val="00E000E6"/>
    <w:rsid w:val="00E7697B"/>
    <w:rsid w:val="03A71281"/>
    <w:rsid w:val="08F56E8D"/>
    <w:rsid w:val="0EAA6063"/>
    <w:rsid w:val="117D7F80"/>
    <w:rsid w:val="1A8A79C0"/>
    <w:rsid w:val="207D63AF"/>
    <w:rsid w:val="22E21E54"/>
    <w:rsid w:val="24922EEB"/>
    <w:rsid w:val="26394096"/>
    <w:rsid w:val="26A324A8"/>
    <w:rsid w:val="2ACA0D63"/>
    <w:rsid w:val="35141EFD"/>
    <w:rsid w:val="39334D92"/>
    <w:rsid w:val="44421188"/>
    <w:rsid w:val="587D0280"/>
    <w:rsid w:val="589A4F15"/>
    <w:rsid w:val="58BA759C"/>
    <w:rsid w:val="5B8D163D"/>
    <w:rsid w:val="5C151E9A"/>
    <w:rsid w:val="6A4130D8"/>
    <w:rsid w:val="6BEB61C3"/>
    <w:rsid w:val="6D535020"/>
    <w:rsid w:val="775344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570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6570A"/>
    <w:pPr>
      <w:spacing w:beforeAutospacing="1" w:afterAutospacing="1"/>
      <w:jc w:val="left"/>
    </w:pPr>
    <w:rPr>
      <w:rFonts w:cs="Times New Roman"/>
      <w:kern w:val="0"/>
      <w:sz w:val="24"/>
    </w:rPr>
  </w:style>
  <w:style w:type="paragraph" w:styleId="a4">
    <w:name w:val="header"/>
    <w:basedOn w:val="a"/>
    <w:link w:val="Char"/>
    <w:rsid w:val="004D5A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D5AC5"/>
    <w:rPr>
      <w:rFonts w:asciiTheme="minorHAnsi" w:eastAsiaTheme="minorEastAsia" w:hAnsiTheme="minorHAnsi" w:cstheme="minorBidi"/>
      <w:kern w:val="2"/>
      <w:sz w:val="18"/>
      <w:szCs w:val="18"/>
    </w:rPr>
  </w:style>
  <w:style w:type="paragraph" w:styleId="a5">
    <w:name w:val="footer"/>
    <w:basedOn w:val="a"/>
    <w:link w:val="Char0"/>
    <w:uiPriority w:val="99"/>
    <w:rsid w:val="004D5AC5"/>
    <w:pPr>
      <w:tabs>
        <w:tab w:val="center" w:pos="4153"/>
        <w:tab w:val="right" w:pos="8306"/>
      </w:tabs>
      <w:snapToGrid w:val="0"/>
      <w:jc w:val="left"/>
    </w:pPr>
    <w:rPr>
      <w:sz w:val="18"/>
      <w:szCs w:val="18"/>
    </w:rPr>
  </w:style>
  <w:style w:type="character" w:customStyle="1" w:styleId="Char0">
    <w:name w:val="页脚 Char"/>
    <w:basedOn w:val="a0"/>
    <w:link w:val="a5"/>
    <w:uiPriority w:val="99"/>
    <w:rsid w:val="004D5AC5"/>
    <w:rPr>
      <w:rFonts w:asciiTheme="minorHAnsi" w:eastAsiaTheme="minorEastAsia" w:hAnsiTheme="minorHAnsi" w:cstheme="minorBidi"/>
      <w:kern w:val="2"/>
      <w:sz w:val="18"/>
      <w:szCs w:val="18"/>
    </w:rPr>
  </w:style>
  <w:style w:type="paragraph" w:styleId="a6">
    <w:name w:val="Balloon Text"/>
    <w:basedOn w:val="a"/>
    <w:link w:val="Char1"/>
    <w:rsid w:val="007D2E52"/>
    <w:rPr>
      <w:sz w:val="18"/>
      <w:szCs w:val="18"/>
    </w:rPr>
  </w:style>
  <w:style w:type="character" w:customStyle="1" w:styleId="Char1">
    <w:name w:val="批注框文本 Char"/>
    <w:basedOn w:val="a0"/>
    <w:link w:val="a6"/>
    <w:rsid w:val="007D2E52"/>
    <w:rPr>
      <w:rFonts w:asciiTheme="minorHAnsi" w:eastAsiaTheme="minorEastAsia" w:hAnsiTheme="minorHAnsi" w:cstheme="minorBidi"/>
      <w:kern w:val="2"/>
      <w:sz w:val="18"/>
      <w:szCs w:val="18"/>
    </w:rPr>
  </w:style>
  <w:style w:type="paragraph" w:styleId="a7">
    <w:name w:val="Date"/>
    <w:basedOn w:val="a"/>
    <w:next w:val="a"/>
    <w:link w:val="Char2"/>
    <w:rsid w:val="00375FCF"/>
    <w:pPr>
      <w:ind w:leftChars="2500" w:left="100"/>
    </w:pPr>
  </w:style>
  <w:style w:type="character" w:customStyle="1" w:styleId="Char2">
    <w:name w:val="日期 Char"/>
    <w:basedOn w:val="a0"/>
    <w:link w:val="a7"/>
    <w:rsid w:val="00375FCF"/>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34</TotalTime>
  <Pages>7</Pages>
  <Words>368</Words>
  <Characters>2098</Characters>
  <Application>Microsoft Office Word</Application>
  <DocSecurity>0</DocSecurity>
  <Lines>17</Lines>
  <Paragraphs>4</Paragraphs>
  <ScaleCrop>false</ScaleCrop>
  <Company>P R C</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佳爱</dc:creator>
  <cp:lastModifiedBy>富晶</cp:lastModifiedBy>
  <cp:revision>6</cp:revision>
  <cp:lastPrinted>2018-07-12T06:50:00Z</cp:lastPrinted>
  <dcterms:created xsi:type="dcterms:W3CDTF">2018-07-11T06:24:00Z</dcterms:created>
  <dcterms:modified xsi:type="dcterms:W3CDTF">2018-07-12T06:55:00Z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2052-10.1.0.7440</vt:lpwstr>
  </property>
</Properties>
</file>